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pStyle w:val="ConsPlusTitle"/>
        <w:widowControl/>
        <w:jc w:val="center"/>
        <w:outlineLvl w:val="0"/>
      </w:pPr>
      <w:r>
        <w:t>ПРАВИТЕЛЬСТВО РОССИЙСКОЙ ФЕДЕРАЦИИ</w:t>
      </w:r>
    </w:p>
    <w:p w:rsidR="004D5BF5" w:rsidRDefault="004D5BF5">
      <w:pPr>
        <w:pStyle w:val="ConsPlusTitle"/>
        <w:widowControl/>
        <w:jc w:val="center"/>
      </w:pPr>
    </w:p>
    <w:p w:rsidR="004D5BF5" w:rsidRDefault="004D5BF5">
      <w:pPr>
        <w:pStyle w:val="ConsPlusTitle"/>
        <w:widowControl/>
        <w:jc w:val="center"/>
      </w:pPr>
      <w:r>
        <w:t>ПОСТАНОВЛЕНИЕ</w:t>
      </w:r>
    </w:p>
    <w:p w:rsidR="004D5BF5" w:rsidRDefault="004D5BF5">
      <w:pPr>
        <w:pStyle w:val="ConsPlusTitle"/>
        <w:widowControl/>
        <w:jc w:val="center"/>
      </w:pPr>
      <w:r>
        <w:t>от 29 декабря 2011 г. N 1179</w:t>
      </w:r>
    </w:p>
    <w:p w:rsidR="004D5BF5" w:rsidRDefault="004D5BF5">
      <w:pPr>
        <w:pStyle w:val="ConsPlusTitle"/>
        <w:widowControl/>
        <w:jc w:val="center"/>
      </w:pPr>
    </w:p>
    <w:p w:rsidR="004D5BF5" w:rsidRDefault="004D5BF5">
      <w:pPr>
        <w:pStyle w:val="ConsPlusTitle"/>
        <w:widowControl/>
        <w:jc w:val="center"/>
      </w:pPr>
      <w:r>
        <w:t>ОБ ОПРЕДЕЛЕНИИ И ПРИМЕНЕНИИ</w:t>
      </w:r>
    </w:p>
    <w:p w:rsidR="004D5BF5" w:rsidRDefault="004D5BF5">
      <w:pPr>
        <w:pStyle w:val="ConsPlusTitle"/>
        <w:widowControl/>
        <w:jc w:val="center"/>
      </w:pPr>
      <w:r>
        <w:t>ГАРАНТИРУЮЩИМИ ПОСТАВЩИКАМИ НЕРЕГУЛИРУЕМЫХ ЦЕН</w:t>
      </w:r>
    </w:p>
    <w:p w:rsidR="004D5BF5" w:rsidRDefault="004D5BF5">
      <w:pPr>
        <w:pStyle w:val="ConsPlusTitle"/>
        <w:widowControl/>
        <w:jc w:val="center"/>
      </w:pPr>
      <w:r>
        <w:t>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D5BF5" w:rsidRDefault="004D5BF5">
      <w:pPr>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Правила</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1-го числа месяца, следующего за месяцем его официального опубликования.</w:t>
      </w:r>
    </w:p>
    <w:p w:rsidR="004D5BF5" w:rsidRDefault="004D5BF5">
      <w:pPr>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Абзацы четвертый</w:t>
        </w:r>
      </w:hyperlink>
      <w:r>
        <w:rPr>
          <w:rFonts w:ascii="Calibri" w:hAnsi="Calibri" w:cs="Calibri"/>
        </w:rPr>
        <w:t xml:space="preserve"> и </w:t>
      </w:r>
      <w:hyperlink r:id="rId9" w:history="1">
        <w:r>
          <w:rPr>
            <w:rFonts w:ascii="Calibri" w:hAnsi="Calibri" w:cs="Calibri"/>
            <w:color w:val="0000FF"/>
          </w:rPr>
          <w:t>пятый пункта 4</w:t>
        </w:r>
      </w:hyperlink>
      <w:r>
        <w:rPr>
          <w:rFonts w:ascii="Calibri" w:hAnsi="Calibri" w:cs="Calibri"/>
        </w:rPr>
        <w:t xml:space="preserve">, </w:t>
      </w:r>
      <w:hyperlink r:id="rId10" w:history="1">
        <w:r>
          <w:rPr>
            <w:rFonts w:ascii="Calibri" w:hAnsi="Calibri" w:cs="Calibri"/>
            <w:color w:val="0000FF"/>
          </w:rPr>
          <w:t>абзац второй пункта 11</w:t>
        </w:r>
      </w:hyperlink>
      <w:r>
        <w:rPr>
          <w:rFonts w:ascii="Calibri" w:hAnsi="Calibri" w:cs="Calibri"/>
        </w:rPr>
        <w:t xml:space="preserve"> и </w:t>
      </w:r>
      <w:hyperlink r:id="rId11" w:history="1">
        <w:r>
          <w:rPr>
            <w:rFonts w:ascii="Calibri" w:hAnsi="Calibri" w:cs="Calibri"/>
            <w:color w:val="0000FF"/>
          </w:rPr>
          <w:t>пункт 12</w:t>
        </w:r>
      </w:hyperlink>
      <w:r>
        <w:rPr>
          <w:rFonts w:ascii="Calibri" w:hAnsi="Calibri" w:cs="Calibri"/>
        </w:rPr>
        <w:t xml:space="preserve"> Правил, утвержденных настоящим постановлением, </w:t>
      </w:r>
      <w:hyperlink r:id="rId12" w:history="1">
        <w:r>
          <w:rPr>
            <w:rFonts w:ascii="Calibri" w:hAnsi="Calibri" w:cs="Calibri"/>
            <w:color w:val="0000FF"/>
          </w:rPr>
          <w:t>раздел I</w:t>
        </w:r>
      </w:hyperlink>
      <w:r>
        <w:rPr>
          <w:rFonts w:ascii="Calibri" w:hAnsi="Calibri" w:cs="Calibri"/>
        </w:rPr>
        <w:t xml:space="preserve"> приложения к указанным Правилам, </w:t>
      </w:r>
      <w:hyperlink r:id="rId13" w:history="1">
        <w:r>
          <w:rPr>
            <w:rFonts w:ascii="Calibri" w:hAnsi="Calibri" w:cs="Calibri"/>
            <w:color w:val="0000FF"/>
          </w:rPr>
          <w:t>абзац второй подпункта "б" пункта 3</w:t>
        </w:r>
      </w:hyperlink>
      <w:r>
        <w:rPr>
          <w:rFonts w:ascii="Calibri" w:hAnsi="Calibri" w:cs="Calibri"/>
        </w:rPr>
        <w:t xml:space="preserve"> изменений, утвержденных настоящим постановлением, применяются до 1 апреля 2012 г.</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В.ПУТИН</w:t>
      </w:r>
    </w:p>
    <w:p w:rsidR="004D5BF5" w:rsidRDefault="004D5BF5">
      <w:pPr>
        <w:autoSpaceDE w:val="0"/>
        <w:autoSpaceDN w:val="0"/>
        <w:adjustRightInd w:val="0"/>
        <w:spacing w:after="0" w:line="240" w:lineRule="auto"/>
        <w:jc w:val="right"/>
        <w:rPr>
          <w:rFonts w:ascii="Calibri" w:hAnsi="Calibri" w:cs="Calibri"/>
        </w:rPr>
      </w:pPr>
    </w:p>
    <w:p w:rsidR="004D5BF5" w:rsidRDefault="004D5BF5">
      <w:pPr>
        <w:autoSpaceDE w:val="0"/>
        <w:autoSpaceDN w:val="0"/>
        <w:adjustRightInd w:val="0"/>
        <w:spacing w:after="0" w:line="240" w:lineRule="auto"/>
        <w:jc w:val="right"/>
        <w:rPr>
          <w:rFonts w:ascii="Calibri" w:hAnsi="Calibri" w:cs="Calibri"/>
        </w:rPr>
      </w:pPr>
    </w:p>
    <w:p w:rsidR="004D5BF5" w:rsidRDefault="004D5BF5">
      <w:pPr>
        <w:autoSpaceDE w:val="0"/>
        <w:autoSpaceDN w:val="0"/>
        <w:adjustRightInd w:val="0"/>
        <w:spacing w:after="0" w:line="240" w:lineRule="auto"/>
        <w:jc w:val="right"/>
        <w:rPr>
          <w:rFonts w:ascii="Calibri" w:hAnsi="Calibri" w:cs="Calibri"/>
        </w:rPr>
      </w:pPr>
    </w:p>
    <w:p w:rsidR="004D5BF5" w:rsidRDefault="004D5BF5">
      <w:pPr>
        <w:autoSpaceDE w:val="0"/>
        <w:autoSpaceDN w:val="0"/>
        <w:adjustRightInd w:val="0"/>
        <w:spacing w:after="0" w:line="240" w:lineRule="auto"/>
        <w:jc w:val="right"/>
        <w:rPr>
          <w:rFonts w:ascii="Calibri" w:hAnsi="Calibri" w:cs="Calibri"/>
        </w:rPr>
      </w:pPr>
    </w:p>
    <w:p w:rsidR="004D5BF5" w:rsidRDefault="004D5BF5">
      <w:pPr>
        <w:autoSpaceDE w:val="0"/>
        <w:autoSpaceDN w:val="0"/>
        <w:adjustRightInd w:val="0"/>
        <w:spacing w:after="0" w:line="240" w:lineRule="auto"/>
        <w:jc w:val="right"/>
        <w:rPr>
          <w:rFonts w:ascii="Calibri" w:hAnsi="Calibri" w:cs="Calibri"/>
        </w:rPr>
      </w:pPr>
    </w:p>
    <w:p w:rsidR="004D5BF5" w:rsidRDefault="004D5BF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pStyle w:val="ConsPlusTitle"/>
        <w:widowControl/>
        <w:jc w:val="center"/>
      </w:pPr>
      <w:r>
        <w:t>ПРАВИЛА</w:t>
      </w:r>
    </w:p>
    <w:p w:rsidR="004D5BF5" w:rsidRDefault="004D5BF5">
      <w:pPr>
        <w:pStyle w:val="ConsPlusTitle"/>
        <w:widowControl/>
        <w:jc w:val="center"/>
      </w:pPr>
      <w:r>
        <w:t>ОПРЕДЕЛЕНИЯ И ПРИМЕНЕНИЯ ГАРАНТИРУЮЩИМИ ПОСТАВЩИКАМИ</w:t>
      </w:r>
    </w:p>
    <w:p w:rsidR="004D5BF5" w:rsidRDefault="004D5BF5">
      <w:pPr>
        <w:pStyle w:val="ConsPlusTitle"/>
        <w:widowControl/>
        <w:jc w:val="center"/>
      </w:pPr>
      <w:r>
        <w:t>НЕРЕГУЛИРУЕМЫХ ЦЕН 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Нерегулируемые цены (ставки нерегулируемых цен) применяются к объемам покупки электрической энергии (мощности) покупателем (потребителем) у гарантирующего поставщика, из которых исключены фактические объемы покупки в целях обеспечения потребления </w:t>
      </w:r>
      <w:r>
        <w:rPr>
          <w:rFonts w:ascii="Calibri" w:hAnsi="Calibri" w:cs="Calibri"/>
        </w:rPr>
        <w:lastRenderedPageBreak/>
        <w:t>электрической энергии населением и приравненными к нему категориями потребителей (далее - объемы покупки по нерегулируемой цене).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 зонам суток (часам) расчетного периода производится следующим образом:</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зонам суток (часам) расчетного периода в отношении данных объемов - согласно данным учета;</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суммарном объеме покупки за расчетный период.</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отдельного соглашения с обслуживаемым им потребителем (покупателем), по которому гарантирующий поставщик принимает на себя обязательства по заключению в интересах такого потребителя (покупателя) свободного договора купли-продажи электрической энергии и (или) мощности (далее - свободный договор) с производителем - участником оптового рынка, гарантирующий поставщик в случае, если цена и срок действия такого договора соответствуют указанным в соглашении условиям, учитывает цену свободного договора при расчете и применении предельных уровней нерегулируемых цен в отношении объемов поставки электрической энергии (мощности) покупателю (потребителю) в соответствии с </w:t>
      </w:r>
      <w:hyperlink r:id="rId14" w:history="1">
        <w:r>
          <w:rPr>
            <w:rFonts w:ascii="Calibri" w:hAnsi="Calibri" w:cs="Calibri"/>
            <w:color w:val="0000FF"/>
          </w:rPr>
          <w:t>разделом IV</w:t>
        </w:r>
      </w:hyperlink>
      <w:r>
        <w:rPr>
          <w:rFonts w:ascii="Calibri" w:hAnsi="Calibri" w:cs="Calibri"/>
        </w:rPr>
        <w:t xml:space="preserve"> настоящих Правил.</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свободных договоров с производителем - участником оптового рынка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r:id="rId15" w:history="1">
        <w:r>
          <w:rPr>
            <w:rFonts w:ascii="Calibri" w:hAnsi="Calibri" w:cs="Calibri"/>
            <w:color w:val="0000FF"/>
          </w:rPr>
          <w:t>разделом III</w:t>
        </w:r>
      </w:hyperlink>
      <w:r>
        <w:rPr>
          <w:rFonts w:ascii="Calibri" w:hAnsi="Calibri" w:cs="Calibri"/>
        </w:rPr>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покупателя (потребителя)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на оплату технологического расхода (потерь) электрической энергии двухставочного тарифа на оказание услуг по передаче. При этом для расчетов с покупателем (потребителем) используются предельные уровни нерегулируемых цен, рассчитанные гарантирующим поставщиком для наиболее высокого уровня напряжения, на котором энергетические установки производителя присоединены к электрическим сетям сетевой организации, скорректированные на ставку оплаты технологического расхода (потерь) этой сетевой организации. Данные предельные уровни нерегулируемых цен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в точках поставки, расположенных на границе балансовой принадлежности энергопринимающих устройств покупателя (потребителя) и энергетических установок производителя электрической энергии.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покупателем (потребителем)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применяются гарантирующим поставщиком к объемам покупки электрической энергии (мощности) покупателем (потребителем) по указанному договору.</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w:t>
      </w:r>
      <w:r>
        <w:rPr>
          <w:rFonts w:ascii="Calibri" w:hAnsi="Calibri" w:cs="Calibri"/>
        </w:rPr>
        <w:lastRenderedPageBreak/>
        <w:t>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населению и организациям, оказывающим услуги по передаче электрической энергии.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между гарантирующим поставщиком и покупателем (потребителем) заключен договор энергоснабжения, предусматривающий урегулирование услуг по передаче электроэнергии, и гарантирующий поставщик в интересах указанного покупателя (потребителя)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покупателя (потребителя)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покупки гарантирующим поставщиком электрической энергии у производителей (поставщиков) - субъектов розничного рынка предельные уровни нерегулируемых цен, применяемые к объемам продажи электрической энергии (мощности) гарантирующим поставщиком в его зоне деятельности, уменьшаются на величину, равную произведению следующих показателей: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комплексную услугу по расчету требований и обязательств участников оптового рынка, оказываемую гарантирующему поставщику организацией коммерческой инфраструктуры оптового рынка;</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объема покупки электрической энергии гарантирующим поставщиком у производителей (поставщиков) - субъектов розничного рынка к объему продажи электрической энергии гарантирующим поставщиком по нерегулируемым ценам в его зоне деятельности.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предельные уровни нерегулируемых цен для соответствующих ценовых категорий в отношении энергосбытовых организаций, которые не осуществляют покупку (поставку) электрической энергии (мощности) на оптовом рынке электрической энергии и мощности,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без учета своей сбытовой надбавки.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покупателей (потребителей) в счетах на оплату электрической энергии (мощности) или иным способом по согласованию сторон.</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определения и применения гарантирующими</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поставщиками нерегулируемых цен на электрическую</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lastRenderedPageBreak/>
        <w:t>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следующим ценовым категориям:</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и стоимость услуг по передаче электрической энергии определяется по цене услуг в одноставочном выражении;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и стоимость услуг по передаче определяется по цене услуг в двухставочном выражении;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осуществляются почасовое планирование и учет, и стоимость услуг по передаче электрической энергии определяется по цене услуг в одноставочном выражении;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осуществляются почасовое планирование и учет, и стоимость услуг по передаче электрической энергии определяется по цене услуг в двухставочном выражении.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фактическому объему покупки мощности, определенному в соответствии с основными положениями функционирования розничных рынков.</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до 1 апреля 2012 г. определяется гарантирующим поставщиком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7pt;height:20.4pt">
            <v:imagedata r:id="rId17" o:title=""/>
          </v:shape>
        </w:pict>
      </w:r>
      <w:r>
        <w:rPr>
          <w:rFonts w:ascii="Calibri" w:hAnsi="Calibri" w:cs="Calibri"/>
        </w:rPr>
        <w:t>, (1)</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Абзацы четвертый и пятый пункта 4 Правил применяются до 1 апреля 2012 года (</w:t>
      </w:r>
      <w:hyperlink r:id="rId18" w:history="1">
        <w:r>
          <w:rPr>
            <w:rFonts w:ascii="Calibri" w:hAnsi="Calibri" w:cs="Calibri"/>
            <w:color w:val="0000FF"/>
          </w:rPr>
          <w:t>абзац второй части второй</w:t>
        </w:r>
      </w:hyperlink>
      <w:r>
        <w:rPr>
          <w:rFonts w:ascii="Calibri" w:hAnsi="Calibri" w:cs="Calibri"/>
        </w:rPr>
        <w:t xml:space="preserve"> данного документа).</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6" type="#_x0000_t75" style="width:44.15pt;height:20.4pt">
            <v:imagedata r:id="rId19"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в расчетном периоде (m) к фактически поставленному покупателю (потребителю) объему электрической энергии по нерегулируемой цене, соответствующему i-му диапазону числа часов использования мощности и j-му уровню напряжения, определяемый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43.45pt;height:20.4pt">
            <v:imagedata r:id="rId20" o:title=""/>
          </v:shape>
        </w:pict>
      </w:r>
      <w:r>
        <w:rPr>
          <w:rFonts w:ascii="Calibri" w:hAnsi="Calibri" w:cs="Calibri"/>
        </w:rPr>
        <w:t xml:space="preserve"> - 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в расчетном периоде (m) в отношении i-го диапазона числа часов использования мощности (либо указанная цена, рассчитанная исходя из среднего числа часов использования мощности, в случае если дифференциация по диапазонам числа часов использования мощности не производится), определяемая коммерческим оператором оптового рынка в соответствии с</w:t>
      </w:r>
      <w:hyperlink r:id="rId21" w:history="1">
        <w:r>
          <w:rPr>
            <w:rFonts w:ascii="Calibri" w:hAnsi="Calibri" w:cs="Calibri"/>
            <w:color w:val="0000FF"/>
          </w:rPr>
          <w:t xml:space="preserve"> разделом II</w:t>
        </w:r>
      </w:hyperlink>
      <w:r>
        <w:rPr>
          <w:rFonts w:ascii="Calibri" w:hAnsi="Calibri" w:cs="Calibri"/>
          <w:position w:val="-14"/>
        </w:rPr>
        <w:pict>
          <v:shape id="_x0000_i1028" type="#_x0000_t75" style="width:43.45pt;height:20.4pt">
            <v:imagedata r:id="rId20"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3.75pt;height:20.4pt">
            <v:imagedata r:id="rId22" o:title=""/>
          </v:shape>
        </w:pict>
      </w:r>
      <w:r>
        <w:rPr>
          <w:rFonts w:ascii="Calibri" w:hAnsi="Calibri" w:cs="Calibri"/>
        </w:rP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28.55pt;height:19pt">
            <v:imagedata r:id="rId23" o:title=""/>
          </v:shape>
        </w:pict>
      </w:r>
      <w:r>
        <w:rPr>
          <w:rFonts w:ascii="Calibri" w:hAnsi="Calibri" w:cs="Calibri"/>
        </w:rPr>
        <w:t xml:space="preserve"> - плата за комплексную услугу по расчету требований и обязательств участников оптового рынка (далее - требования и обязательства), оказываемую гарантирующему поставщику </w:t>
      </w:r>
      <w:r>
        <w:rPr>
          <w:rFonts w:ascii="Calibri" w:hAnsi="Calibri" w:cs="Calibri"/>
        </w:rPr>
        <w:lastRenderedPageBreak/>
        <w:t>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1" type="#_x0000_t75" style="width:163.7pt;height:20.4pt">
            <v:imagedata r:id="rId24" o:title=""/>
          </v:shape>
        </w:pict>
      </w:r>
      <w:r>
        <w:rPr>
          <w:rFonts w:ascii="Calibri" w:hAnsi="Calibri" w:cs="Calibri"/>
        </w:rPr>
        <w:t>, (2)</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44.15pt;height:20.4pt">
            <v:imagedata r:id="rId25"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покупателю (потребителю) объему электрической энергии по нерегулируемой цене в расчетном периоде (m) в зоне суток (z) на j-м уровне напряжения, определяемый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3" type="#_x0000_t75" style="width:43.45pt;height:20.4pt">
            <v:imagedata r:id="rId26"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определяемая коммерческим оператором оптового рынка в соответствии с</w:t>
      </w:r>
      <w:hyperlink r:id="rId27" w:history="1">
        <w:r>
          <w:rPr>
            <w:rFonts w:ascii="Calibri" w:hAnsi="Calibri" w:cs="Calibri"/>
            <w:color w:val="0000FF"/>
          </w:rPr>
          <w:t xml:space="preserve"> разделом II</w:t>
        </w:r>
      </w:hyperlink>
      <w:r>
        <w:rPr>
          <w:rFonts w:ascii="Calibri" w:hAnsi="Calibri" w:cs="Calibri"/>
          <w:position w:val="-14"/>
        </w:rPr>
        <w:pict>
          <v:shape id="_x0000_i1034" type="#_x0000_t75" style="width:43.45pt;height:20.4pt">
            <v:imagedata r:id="rId26"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3.75pt;height:20.4pt">
            <v:imagedata r:id="rId28" o:title=""/>
          </v:shape>
        </w:pict>
      </w:r>
      <w:r>
        <w:rPr>
          <w:rFonts w:ascii="Calibri" w:hAnsi="Calibri" w:cs="Calibri"/>
        </w:rP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28.55pt;height:19pt">
            <v:imagedata r:id="rId29" o:title=""/>
          </v:shape>
        </w:pict>
      </w:r>
      <w:r>
        <w:rPr>
          <w:rFonts w:ascii="Calibri" w:hAnsi="Calibri" w:cs="Calibri"/>
        </w:rP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двухставочного предельного уровня нерегулируемых цен и определяется гарантирующим поставщиком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7" type="#_x0000_t75" style="width:173.2pt;height:20.4pt">
            <v:imagedata r:id="rId30" o:title=""/>
          </v:shape>
        </w:pict>
      </w:r>
      <w:r>
        <w:rPr>
          <w:rFonts w:ascii="Calibri" w:hAnsi="Calibri" w:cs="Calibri"/>
        </w:rPr>
        <w:t>, (3)</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8" type="#_x0000_t75" style="width:99.85pt;height:19pt">
            <v:imagedata r:id="rId31" o:title=""/>
          </v:shape>
        </w:pict>
      </w:r>
      <w:r>
        <w:rPr>
          <w:rFonts w:ascii="Calibri" w:hAnsi="Calibri" w:cs="Calibri"/>
        </w:rPr>
        <w:t>, (4)</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9" type="#_x0000_t75" style="width:50.25pt;height:20.4pt">
            <v:imagedata r:id="rId32"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покупателю (потребителю) объему электрической энергии по нерегулируемой цене на j-м уровне напряжения в час (h) расчетного периода (m), определяемая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47.55pt;height:20.4pt">
            <v:imagedata r:id="rId33"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и конкурентного отбора заявок для балансирования системы в час (h) расчетного периода (m) в соответствии с</w:t>
      </w:r>
      <w:hyperlink r:id="rId34" w:history="1">
        <w:r>
          <w:rPr>
            <w:rFonts w:ascii="Calibri" w:hAnsi="Calibri" w:cs="Calibri"/>
            <w:color w:val="0000FF"/>
          </w:rPr>
          <w:t xml:space="preserve"> разделом II</w:t>
        </w:r>
      </w:hyperlink>
      <w:r>
        <w:rPr>
          <w:rFonts w:ascii="Calibri" w:hAnsi="Calibri" w:cs="Calibri"/>
          <w:position w:val="-14"/>
        </w:rPr>
        <w:pict>
          <v:shape id="_x0000_i1041" type="#_x0000_t75" style="width:47.55pt;height:20.4pt">
            <v:imagedata r:id="rId33"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23.75pt;height:20.4pt">
            <v:imagedata r:id="rId35" o:title=""/>
          </v:shape>
        </w:pict>
      </w:r>
      <w:r>
        <w:rPr>
          <w:rFonts w:ascii="Calibri" w:hAnsi="Calibri" w:cs="Calibri"/>
        </w:rP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w:t>
      </w:r>
      <w:r>
        <w:rPr>
          <w:rFonts w:ascii="Calibri" w:hAnsi="Calibri" w:cs="Calibri"/>
        </w:rPr>
        <w:lastRenderedPageBreak/>
        <w:t>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28.55pt;height:19pt">
            <v:imagedata r:id="rId36" o:title=""/>
          </v:shape>
        </w:pict>
      </w:r>
      <w:r>
        <w:rPr>
          <w:rFonts w:ascii="Calibri" w:hAnsi="Calibri" w:cs="Calibri"/>
        </w:rP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52.3pt;height:19pt">
            <v:imagedata r:id="rId37"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в расчетном периоде (m) объема электрической энергии (мощности),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40.1pt;height:19pt">
            <v:imagedata r:id="rId3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определенная коммерческим оператором оптового рынка в соответствии с</w:t>
      </w:r>
      <w:hyperlink r:id="rId39" w:history="1">
        <w:r>
          <w:rPr>
            <w:rFonts w:ascii="Calibri" w:hAnsi="Calibri" w:cs="Calibri"/>
            <w:color w:val="0000FF"/>
          </w:rPr>
          <w:t xml:space="preserve"> разделом II</w:t>
        </w:r>
      </w:hyperlink>
      <w:r>
        <w:rPr>
          <w:rFonts w:ascii="Calibri" w:hAnsi="Calibri" w:cs="Calibri"/>
          <w:position w:val="-12"/>
        </w:rPr>
        <w:pict>
          <v:shape id="_x0000_i1046" type="#_x0000_t75" style="width:40.1pt;height:19pt">
            <v:imagedata r:id="rId38"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ставки за мощность двухставочного предельного уровня нерегулируемых цен и определяется гарантирующим поставщиком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7" type="#_x0000_t75" style="width:179.3pt;height:20.4pt">
            <v:imagedata r:id="rId40" o:title=""/>
          </v:shape>
        </w:pict>
      </w:r>
      <w:r>
        <w:rPr>
          <w:rFonts w:ascii="Calibri" w:hAnsi="Calibri" w:cs="Calibri"/>
        </w:rPr>
        <w:t>, (5)</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139.25pt;height:20.4pt">
            <v:imagedata r:id="rId41" o:title=""/>
          </v:shape>
        </w:pict>
      </w:r>
      <w:r>
        <w:rPr>
          <w:rFonts w:ascii="Calibri" w:hAnsi="Calibri" w:cs="Calibri"/>
        </w:rPr>
        <w:t>, (6)</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50.25pt;height:20.4pt">
            <v:imagedata r:id="rId42"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покупателю (потребителю) объему электрической энергии по нерегулируемой цене на j-м уровне напряжения в час (h) расчетного периода (m), определяемая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0" type="#_x0000_t75" style="width:48.25pt;height:20.4pt">
            <v:imagedata r:id="rId43"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и конкурентного отбора заявок для балансирования системы в час (h) расчетного периода (m) в соответствии с</w:t>
      </w:r>
      <w:hyperlink r:id="rId44" w:history="1">
        <w:r>
          <w:rPr>
            <w:rFonts w:ascii="Calibri" w:hAnsi="Calibri" w:cs="Calibri"/>
            <w:color w:val="0000FF"/>
          </w:rPr>
          <w:t xml:space="preserve"> разделом II</w:t>
        </w:r>
      </w:hyperlink>
      <w:r>
        <w:rPr>
          <w:rFonts w:ascii="Calibri" w:hAnsi="Calibri" w:cs="Calibri"/>
          <w:position w:val="-14"/>
        </w:rPr>
        <w:pict>
          <v:shape id="_x0000_i1051" type="#_x0000_t75" style="width:48.25pt;height:20.4pt">
            <v:imagedata r:id="rId43"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28.55pt;height:20.4pt">
            <v:imagedata r:id="rId45" o:title=""/>
          </v:shape>
        </w:pict>
      </w:r>
      <w:r>
        <w:rPr>
          <w:rFonts w:ascii="Calibri" w:hAnsi="Calibri" w:cs="Calibri"/>
        </w:rPr>
        <w:t xml:space="preserve"> - ставка за электрическую энергию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3" type="#_x0000_t75" style="width:28.55pt;height:19pt">
            <v:imagedata r:id="rId46" o:title=""/>
          </v:shape>
        </w:pict>
      </w:r>
      <w:r>
        <w:rPr>
          <w:rFonts w:ascii="Calibri" w:hAnsi="Calibri" w:cs="Calibri"/>
        </w:rP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4" type="#_x0000_t75" style="width:52.3pt;height:20.4pt">
            <v:imagedata r:id="rId47"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в расчетном периоде (m) объема электрической энергии (мощности), соответствующего j-му уровню напряжения,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40.1pt;height:19pt">
            <v:imagedata r:id="rId4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определяемая коммерческим оператором оптового рынка в соответствии с</w:t>
      </w:r>
      <w:hyperlink r:id="rId49" w:history="1">
        <w:r>
          <w:rPr>
            <w:rFonts w:ascii="Calibri" w:hAnsi="Calibri" w:cs="Calibri"/>
            <w:color w:val="0000FF"/>
          </w:rPr>
          <w:t xml:space="preserve"> разделом II</w:t>
        </w:r>
      </w:hyperlink>
      <w:r>
        <w:rPr>
          <w:rFonts w:ascii="Calibri" w:hAnsi="Calibri" w:cs="Calibri"/>
          <w:position w:val="-12"/>
        </w:rPr>
        <w:pict>
          <v:shape id="_x0000_i1056" type="#_x0000_t75" style="width:40.1pt;height:19pt">
            <v:imagedata r:id="rId48"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57" type="#_x0000_t75" style="width:31.25pt;height:20.4pt">
            <v:imagedata r:id="rId50" o:title=""/>
          </v:shape>
        </w:pict>
      </w:r>
      <w:r>
        <w:rPr>
          <w:rFonts w:ascii="Calibri" w:hAnsi="Calibri" w:cs="Calibri"/>
        </w:rPr>
        <w:t xml:space="preserve"> - ставка за мощность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двухставочного предельного уровня нерегулируемых цен и определяется гарантирующим поставщиком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8" type="#_x0000_t75" style="width:179.3pt;height:20.4pt">
            <v:imagedata r:id="rId51" o:title=""/>
          </v:shape>
        </w:pict>
      </w:r>
      <w:r>
        <w:rPr>
          <w:rFonts w:ascii="Calibri" w:hAnsi="Calibri" w:cs="Calibri"/>
        </w:rPr>
        <w:t>, (7)</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9" type="#_x0000_t75" style="width:103.9pt;height:20.4pt">
            <v:imagedata r:id="rId52" o:title=""/>
          </v:shape>
        </w:pict>
      </w:r>
      <w:r>
        <w:rPr>
          <w:rFonts w:ascii="Calibri" w:hAnsi="Calibri" w:cs="Calibri"/>
        </w:rPr>
        <w:t>, (8)</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0" type="#_x0000_t75" style="width:103.25pt;height:20.4pt">
            <v:imagedata r:id="rId53" o:title=""/>
          </v:shape>
        </w:pict>
      </w:r>
      <w:r>
        <w:rPr>
          <w:rFonts w:ascii="Calibri" w:hAnsi="Calibri" w:cs="Calibri"/>
        </w:rPr>
        <w:t>, (9)</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61" type="#_x0000_t75" style="width:122.25pt;height:21.75pt">
            <v:imagedata r:id="rId54" o:title=""/>
          </v:shape>
        </w:pict>
      </w:r>
      <w:r>
        <w:rPr>
          <w:rFonts w:ascii="Calibri" w:hAnsi="Calibri" w:cs="Calibri"/>
        </w:rPr>
        <w:t>, (10)</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62" type="#_x0000_t75" style="width:118.85pt;height:21.75pt">
            <v:imagedata r:id="rId55" o:title=""/>
          </v:shape>
        </w:pict>
      </w:r>
      <w:r>
        <w:rPr>
          <w:rFonts w:ascii="Calibri" w:hAnsi="Calibri" w:cs="Calibri"/>
        </w:rPr>
        <w:t>, (11)</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63" type="#_x0000_t75" style="width:99.85pt;height:19pt">
            <v:imagedata r:id="rId56" o:title=""/>
          </v:shape>
        </w:pict>
      </w:r>
      <w:r>
        <w:rPr>
          <w:rFonts w:ascii="Calibri" w:hAnsi="Calibri" w:cs="Calibri"/>
        </w:rPr>
        <w:t>, (12)</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4" type="#_x0000_t75" style="width:54.35pt;height:20.4pt">
            <v:imagedata r:id="rId57" o:title=""/>
          </v:shape>
        </w:pict>
      </w:r>
      <w:r>
        <w:rPr>
          <w:rFonts w:ascii="Calibri" w:hAnsi="Calibri" w:cs="Calibri"/>
        </w:rPr>
        <w:t xml:space="preserve">, </w:t>
      </w:r>
      <w:r>
        <w:rPr>
          <w:rFonts w:ascii="Calibri" w:hAnsi="Calibri" w:cs="Calibri"/>
          <w:position w:val="-14"/>
        </w:rPr>
        <w:pict>
          <v:shape id="_x0000_i1065" type="#_x0000_t75" style="width:54.35pt;height:20.4pt">
            <v:imagedata r:id="rId58" o:title=""/>
          </v:shape>
        </w:pict>
      </w:r>
      <w:r>
        <w:rPr>
          <w:rFonts w:ascii="Calibri" w:hAnsi="Calibri" w:cs="Calibri"/>
        </w:rPr>
        <w:t xml:space="preserve">, </w:t>
      </w:r>
      <w:r>
        <w:rPr>
          <w:rFonts w:ascii="Calibri" w:hAnsi="Calibri" w:cs="Calibri"/>
          <w:position w:val="-14"/>
        </w:rPr>
        <w:pict>
          <v:shape id="_x0000_i1066" type="#_x0000_t75" style="width:54.35pt;height:20.4pt">
            <v:imagedata r:id="rId59" o:title=""/>
          </v:shape>
        </w:pict>
      </w:r>
      <w:r>
        <w:rPr>
          <w:rFonts w:ascii="Calibri" w:hAnsi="Calibri" w:cs="Calibri"/>
        </w:rPr>
        <w:t xml:space="preserve">, </w:t>
      </w:r>
      <w:r>
        <w:rPr>
          <w:rFonts w:ascii="Calibri" w:hAnsi="Calibri" w:cs="Calibri"/>
          <w:position w:val="-12"/>
        </w:rPr>
        <w:pict>
          <v:shape id="_x0000_i1067" type="#_x0000_t75" style="width:54.35pt;height:19pt">
            <v:imagedata r:id="rId60" o:title=""/>
          </v:shape>
        </w:pict>
      </w:r>
      <w:r>
        <w:rPr>
          <w:rFonts w:ascii="Calibri" w:hAnsi="Calibri" w:cs="Calibri"/>
        </w:rPr>
        <w:t xml:space="preserve">, </w:t>
      </w:r>
      <w:r>
        <w:rPr>
          <w:rFonts w:ascii="Calibri" w:hAnsi="Calibri" w:cs="Calibri"/>
          <w:position w:val="-12"/>
        </w:rPr>
        <w:pict>
          <v:shape id="_x0000_i1068" type="#_x0000_t75" style="width:54.35pt;height:19pt">
            <v:imagedata r:id="rId61"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54.35pt;height:20.4pt">
            <v:imagedata r:id="rId57"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фактически поставленному почасовому объему покупки электрической энергии по нерегулируемой цене на j-м уровне напряжения в час (h) расчетного периода (m), определяемая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52.3pt;height:20.4pt">
            <v:imagedata r:id="rId6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в соответствии с</w:t>
      </w:r>
      <w:hyperlink r:id="rId63" w:history="1">
        <w:r>
          <w:rPr>
            <w:rFonts w:ascii="Calibri" w:hAnsi="Calibri" w:cs="Calibri"/>
            <w:color w:val="0000FF"/>
          </w:rPr>
          <w:t xml:space="preserve"> разделом II</w:t>
        </w:r>
      </w:hyperlink>
      <w:r>
        <w:rPr>
          <w:rFonts w:ascii="Calibri" w:hAnsi="Calibri" w:cs="Calibri"/>
          <w:position w:val="-14"/>
        </w:rPr>
        <w:pict>
          <v:shape id="_x0000_i1071" type="#_x0000_t75" style="width:52.3pt;height:20.4pt">
            <v:imagedata r:id="rId62" o:title=""/>
          </v:shape>
        </w:pict>
      </w:r>
      <w:r>
        <w:rPr>
          <w:rFonts w:ascii="Calibri" w:hAnsi="Calibri" w:cs="Calibri"/>
        </w:rPr>
        <w:t>I настоящих Правил по результатам конкурентного отбора ценовых заявок на сутки вперед для часа (h) расчетного периода (m)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24.45pt;height:20.4pt">
            <v:imagedata r:id="rId64" o:title=""/>
          </v:shape>
        </w:pict>
      </w:r>
      <w:r>
        <w:rPr>
          <w:rFonts w:ascii="Calibri" w:hAnsi="Calibri" w:cs="Calibri"/>
        </w:rPr>
        <w:t xml:space="preserve"> - одноставочная плата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28.55pt;height:19pt">
            <v:imagedata r:id="rId65" o:title=""/>
          </v:shape>
        </w:pict>
      </w:r>
      <w:r>
        <w:rPr>
          <w:rFonts w:ascii="Calibri" w:hAnsi="Calibri" w:cs="Calibri"/>
        </w:rP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4" type="#_x0000_t75" style="width:54.35pt;height:20.4pt">
            <v:imagedata r:id="rId66"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расчетном периоде (m), определяемая гарантирующим поставщиком в отношении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75" type="#_x0000_t75" style="width:43.45pt;height:20.4pt">
            <v:imagedata r:id="rId6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фактического потребления над плановым в час (h) расчетного периода (m), определяемая коммерческим оператором оптового рынка в соответствии с</w:t>
      </w:r>
      <w:hyperlink r:id="rId68" w:history="1">
        <w:r>
          <w:rPr>
            <w:rFonts w:ascii="Calibri" w:hAnsi="Calibri" w:cs="Calibri"/>
            <w:color w:val="0000FF"/>
          </w:rPr>
          <w:t xml:space="preserve"> разделом II</w:t>
        </w:r>
      </w:hyperlink>
      <w:r>
        <w:rPr>
          <w:rFonts w:ascii="Calibri" w:hAnsi="Calibri" w:cs="Calibri"/>
          <w:position w:val="-14"/>
        </w:rPr>
        <w:pict>
          <v:shape id="_x0000_i1076" type="#_x0000_t75" style="width:43.45pt;height:20.4pt">
            <v:imagedata r:id="rId67" o:title=""/>
          </v:shape>
        </w:pict>
      </w:r>
      <w:r>
        <w:rPr>
          <w:rFonts w:ascii="Calibri" w:hAnsi="Calibri" w:cs="Calibri"/>
        </w:rPr>
        <w:t>I настоящих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7" type="#_x0000_t75" style="width:54.35pt;height:20.4pt">
            <v:imagedata r:id="rId69"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расчетном периоде (m), определяемая гарантирующим поставщиком в отношении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8" type="#_x0000_t75" style="width:40.75pt;height:20.4pt">
            <v:imagedata r:id="rId70"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планового потребления над фактическим в час (h) расчетного периода (m), определяемая коммерческим оператором оптового рынка в соответствии с</w:t>
      </w:r>
      <w:hyperlink r:id="rId71" w:history="1">
        <w:r>
          <w:rPr>
            <w:rFonts w:ascii="Calibri" w:hAnsi="Calibri" w:cs="Calibri"/>
            <w:color w:val="0000FF"/>
          </w:rPr>
          <w:t xml:space="preserve"> разделом II</w:t>
        </w:r>
      </w:hyperlink>
      <w:r>
        <w:rPr>
          <w:rFonts w:ascii="Calibri" w:hAnsi="Calibri" w:cs="Calibri"/>
          <w:position w:val="-14"/>
        </w:rPr>
        <w:pict>
          <v:shape id="_x0000_i1079" type="#_x0000_t75" style="width:40.75pt;height:20.4pt">
            <v:imagedata r:id="rId70" o:title=""/>
          </v:shape>
        </w:pict>
      </w:r>
      <w:r>
        <w:rPr>
          <w:rFonts w:ascii="Calibri" w:hAnsi="Calibri" w:cs="Calibri"/>
        </w:rPr>
        <w:t>I настоящих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54.35pt;height:19pt">
            <v:imagedata r:id="rId72"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rFonts w:ascii="Calibri" w:hAnsi="Calibri" w:cs="Calibri"/>
          <w:position w:val="-12"/>
        </w:rPr>
        <w:pict>
          <v:shape id="_x0000_i1081" type="#_x0000_t75" style="width:74.05pt;height:19pt">
            <v:imagedata r:id="rId73"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 </w:t>
      </w:r>
      <w:r>
        <w:rPr>
          <w:rFonts w:ascii="Calibri" w:hAnsi="Calibri" w:cs="Calibri"/>
          <w:position w:val="-12"/>
        </w:rPr>
        <w:pict>
          <v:shape id="_x0000_i1082" type="#_x0000_t75" style="width:74.05pt;height:19pt">
            <v:imagedata r:id="rId74"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3" type="#_x0000_t75" style="width:55.7pt;height:19pt">
            <v:imagedata r:id="rId7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определяемая коммерческим оператором оптового рынка в соответствии с</w:t>
      </w:r>
      <w:hyperlink r:id="rId76" w:history="1">
        <w:r>
          <w:rPr>
            <w:rFonts w:ascii="Calibri" w:hAnsi="Calibri" w:cs="Calibri"/>
            <w:color w:val="0000FF"/>
          </w:rPr>
          <w:t xml:space="preserve"> разделом II</w:t>
        </w:r>
      </w:hyperlink>
      <w:r>
        <w:rPr>
          <w:rFonts w:ascii="Calibri" w:hAnsi="Calibri" w:cs="Calibri"/>
          <w:position w:val="-12"/>
        </w:rPr>
        <w:pict>
          <v:shape id="_x0000_i1084" type="#_x0000_t75" style="width:55.7pt;height:19pt">
            <v:imagedata r:id="rId75" o:title=""/>
          </v:shape>
        </w:pict>
      </w:r>
      <w:r>
        <w:rPr>
          <w:rFonts w:ascii="Calibri" w:hAnsi="Calibri" w:cs="Calibri"/>
        </w:rPr>
        <w:t>I настоящих Правил и опубликованная на официальном сайте коммерческого оператора в сети Интернет для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54.35pt;height:19pt">
            <v:imagedata r:id="rId77"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rFonts w:ascii="Calibri" w:hAnsi="Calibri" w:cs="Calibri"/>
          <w:position w:val="-12"/>
        </w:rPr>
        <w:pict>
          <v:shape id="_x0000_i1086" type="#_x0000_t75" style="width:67.9pt;height:19pt">
            <v:imagedata r:id="rId78"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 </w:t>
      </w:r>
      <w:r>
        <w:rPr>
          <w:rFonts w:ascii="Calibri" w:hAnsi="Calibri" w:cs="Calibri"/>
          <w:position w:val="-12"/>
        </w:rPr>
        <w:pict>
          <v:shape id="_x0000_i1087" type="#_x0000_t75" style="width:67.9pt;height:19pt">
            <v:imagedata r:id="rId79"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50.25pt;height:19pt">
            <v:imagedata r:id="rId8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определяемая коммерческим оператором оптового рынка в </w:t>
      </w:r>
      <w:r>
        <w:rPr>
          <w:rFonts w:ascii="Calibri" w:hAnsi="Calibri" w:cs="Calibri"/>
        </w:rPr>
        <w:lastRenderedPageBreak/>
        <w:t>соответствии с</w:t>
      </w:r>
      <w:hyperlink r:id="rId81" w:history="1">
        <w:r>
          <w:rPr>
            <w:rFonts w:ascii="Calibri" w:hAnsi="Calibri" w:cs="Calibri"/>
            <w:color w:val="0000FF"/>
          </w:rPr>
          <w:t xml:space="preserve"> разделом II</w:t>
        </w:r>
      </w:hyperlink>
      <w:r>
        <w:rPr>
          <w:rFonts w:ascii="Calibri" w:hAnsi="Calibri" w:cs="Calibri"/>
          <w:position w:val="-12"/>
        </w:rPr>
        <w:pict>
          <v:shape id="_x0000_i1089" type="#_x0000_t75" style="width:50.25pt;height:19pt">
            <v:imagedata r:id="rId80" o:title=""/>
          </v:shape>
        </w:pict>
      </w:r>
      <w:r>
        <w:rPr>
          <w:rFonts w:ascii="Calibri" w:hAnsi="Calibri" w:cs="Calibri"/>
        </w:rPr>
        <w:t>I настоящих Правил и опубликованная на официальном сайте коммерческого оператора в сети Интернет для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0" type="#_x0000_t75" style="width:53pt;height:19pt">
            <v:imagedata r:id="rId82" o:title=""/>
          </v:shape>
        </w:pict>
      </w:r>
      <w:r>
        <w:rPr>
          <w:rFonts w:ascii="Calibri" w:hAnsi="Calibri" w:cs="Calibri"/>
        </w:rPr>
        <w:t xml:space="preserve"> - ставка за мощность предельного уровня нерегулируемых цен для пятой ценовой категории, определяемая гарантирующим поставщиком в отношении поставляемого в расчетном периоде (m) объема электрической энергии (мощности),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40.1pt;height:19pt">
            <v:imagedata r:id="rId8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определяемая коммерческим оператором оптового рынка в соответствии с</w:t>
      </w:r>
      <w:hyperlink r:id="rId84" w:history="1">
        <w:r>
          <w:rPr>
            <w:rFonts w:ascii="Calibri" w:hAnsi="Calibri" w:cs="Calibri"/>
            <w:color w:val="0000FF"/>
          </w:rPr>
          <w:t xml:space="preserve"> разделом II</w:t>
        </w:r>
      </w:hyperlink>
      <w:r>
        <w:rPr>
          <w:rFonts w:ascii="Calibri" w:hAnsi="Calibri" w:cs="Calibri"/>
          <w:position w:val="-12"/>
        </w:rPr>
        <w:pict>
          <v:shape id="_x0000_i1092" type="#_x0000_t75" style="width:40.1pt;height:19pt">
            <v:imagedata r:id="rId83"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ставки за мощность двухставочного предельного уровня нерегулируемых цен и определяется гарантирующим поставщиком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198.35pt;height:20.4pt">
            <v:imagedata r:id="rId85" o:title=""/>
          </v:shape>
        </w:pict>
      </w:r>
      <w:r>
        <w:rPr>
          <w:rFonts w:ascii="Calibri" w:hAnsi="Calibri" w:cs="Calibri"/>
        </w:rPr>
        <w:t>, (13)</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06.65pt;height:20.4pt">
            <v:imagedata r:id="rId86" o:title=""/>
          </v:shape>
        </w:pict>
      </w:r>
      <w:r>
        <w:rPr>
          <w:rFonts w:ascii="Calibri" w:hAnsi="Calibri" w:cs="Calibri"/>
        </w:rPr>
        <w:t>, (14)</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5" type="#_x0000_t75" style="width:103.9pt;height:20.4pt">
            <v:imagedata r:id="rId87" o:title=""/>
          </v:shape>
        </w:pict>
      </w:r>
      <w:r>
        <w:rPr>
          <w:rFonts w:ascii="Calibri" w:hAnsi="Calibri" w:cs="Calibri"/>
        </w:rPr>
        <w:t>, (15)</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96" type="#_x0000_t75" style="width:124.3pt;height:21.75pt">
            <v:imagedata r:id="rId88" o:title=""/>
          </v:shape>
        </w:pict>
      </w:r>
      <w:r>
        <w:rPr>
          <w:rFonts w:ascii="Calibri" w:hAnsi="Calibri" w:cs="Calibri"/>
        </w:rPr>
        <w:t>, (16)</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97" type="#_x0000_t75" style="width:118.85pt;height:21.75pt">
            <v:imagedata r:id="rId89" o:title=""/>
          </v:shape>
        </w:pict>
      </w:r>
      <w:r>
        <w:rPr>
          <w:rFonts w:ascii="Calibri" w:hAnsi="Calibri" w:cs="Calibri"/>
        </w:rPr>
        <w:t>, (17)</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8" type="#_x0000_t75" style="width:143.3pt;height:20.4pt">
            <v:imagedata r:id="rId90" o:title=""/>
          </v:shape>
        </w:pict>
      </w:r>
      <w:r>
        <w:rPr>
          <w:rFonts w:ascii="Calibri" w:hAnsi="Calibri" w:cs="Calibri"/>
        </w:rPr>
        <w:t>, (18)</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54.35pt;height:20.4pt">
            <v:imagedata r:id="rId57" o:title=""/>
          </v:shape>
        </w:pict>
      </w:r>
      <w:r>
        <w:rPr>
          <w:rFonts w:ascii="Calibri" w:hAnsi="Calibri" w:cs="Calibri"/>
        </w:rPr>
        <w:t xml:space="preserve">, </w:t>
      </w:r>
      <w:r>
        <w:rPr>
          <w:rFonts w:ascii="Calibri" w:hAnsi="Calibri" w:cs="Calibri"/>
          <w:position w:val="-14"/>
        </w:rPr>
        <w:pict>
          <v:shape id="_x0000_i1100" type="#_x0000_t75" style="width:54.35pt;height:20.4pt">
            <v:imagedata r:id="rId58" o:title=""/>
          </v:shape>
        </w:pict>
      </w:r>
      <w:r>
        <w:rPr>
          <w:rFonts w:ascii="Calibri" w:hAnsi="Calibri" w:cs="Calibri"/>
        </w:rPr>
        <w:t xml:space="preserve">, </w:t>
      </w:r>
      <w:r>
        <w:rPr>
          <w:rFonts w:ascii="Calibri" w:hAnsi="Calibri" w:cs="Calibri"/>
          <w:position w:val="-14"/>
        </w:rPr>
        <w:pict>
          <v:shape id="_x0000_i1101" type="#_x0000_t75" style="width:54.35pt;height:20.4pt">
            <v:imagedata r:id="rId59" o:title=""/>
          </v:shape>
        </w:pict>
      </w:r>
      <w:r>
        <w:rPr>
          <w:rFonts w:ascii="Calibri" w:hAnsi="Calibri" w:cs="Calibri"/>
        </w:rPr>
        <w:t xml:space="preserve">, </w:t>
      </w:r>
      <w:r>
        <w:rPr>
          <w:rFonts w:ascii="Calibri" w:hAnsi="Calibri" w:cs="Calibri"/>
          <w:position w:val="-12"/>
        </w:rPr>
        <w:pict>
          <v:shape id="_x0000_i1102" type="#_x0000_t75" style="width:54.35pt;height:19pt">
            <v:imagedata r:id="rId91" o:title=""/>
          </v:shape>
        </w:pict>
      </w:r>
      <w:r>
        <w:rPr>
          <w:rFonts w:ascii="Calibri" w:hAnsi="Calibri" w:cs="Calibri"/>
        </w:rPr>
        <w:t xml:space="preserve">, </w:t>
      </w:r>
      <w:r>
        <w:rPr>
          <w:rFonts w:ascii="Calibri" w:hAnsi="Calibri" w:cs="Calibri"/>
          <w:position w:val="-12"/>
        </w:rPr>
        <w:pict>
          <v:shape id="_x0000_i1103" type="#_x0000_t75" style="width:54.35pt;height:19pt">
            <v:imagedata r:id="rId92" o:title=""/>
          </v:shape>
        </w:pict>
      </w:r>
      <w:r>
        <w:rPr>
          <w:rFonts w:ascii="Calibri" w:hAnsi="Calibri" w:cs="Calibri"/>
        </w:rPr>
        <w:t xml:space="preserve"> - ставки за электрическую энергию предельного уровня нерегулируемых цен на электрическую энергию (мощность) для шестой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4" type="#_x0000_t75" style="width:54.35pt;height:20.4pt">
            <v:imagedata r:id="rId5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фактически поставленному почасовому объему электрической энергии покупателя (потребителя) по нерегулируемой цене на j-м уровне напряжения в час (h) расчетного периода (m), определяемая гарантирующим поставщиком,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52.3pt;height:20.4pt">
            <v:imagedata r:id="rId6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в соответствии с</w:t>
      </w:r>
      <w:hyperlink r:id="rId93" w:history="1">
        <w:r>
          <w:rPr>
            <w:rFonts w:ascii="Calibri" w:hAnsi="Calibri" w:cs="Calibri"/>
            <w:color w:val="0000FF"/>
          </w:rPr>
          <w:t xml:space="preserve"> разделом II</w:t>
        </w:r>
      </w:hyperlink>
      <w:r>
        <w:rPr>
          <w:rFonts w:ascii="Calibri" w:hAnsi="Calibri" w:cs="Calibri"/>
          <w:position w:val="-14"/>
        </w:rPr>
        <w:pict>
          <v:shape id="_x0000_i1106" type="#_x0000_t75" style="width:52.3pt;height:20.4pt">
            <v:imagedata r:id="rId62" o:title=""/>
          </v:shape>
        </w:pict>
      </w:r>
      <w:r>
        <w:rPr>
          <w:rFonts w:ascii="Calibri" w:hAnsi="Calibri" w:cs="Calibri"/>
        </w:rPr>
        <w:t>I настоящих Правил по результатам конкурентного отбора ценовых заявок на сутки вперед для часа (h) расчетного периода (m), опубликованная коммерческим оператором оптового рынка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29.9pt;height:20.4pt">
            <v:imagedata r:id="rId94" o:title=""/>
          </v:shape>
        </w:pict>
      </w:r>
      <w:r>
        <w:rPr>
          <w:rFonts w:ascii="Calibri" w:hAnsi="Calibri" w:cs="Calibri"/>
        </w:rPr>
        <w:t xml:space="preserve"> - ставка за электрическую энергию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8" type="#_x0000_t75" style="width:28.55pt;height:19pt">
            <v:imagedata r:id="rId65" o:title=""/>
          </v:shape>
        </w:pict>
      </w:r>
      <w:r>
        <w:rPr>
          <w:rFonts w:ascii="Calibri" w:hAnsi="Calibri" w:cs="Calibri"/>
        </w:rPr>
        <w:t xml:space="preserve"> - плата за комплексную услугу по расчету требований и обязательств, оказываемую гарантирующему поставщику организацией коммерческой инфраструктуры оптового рынка в расчетном периоде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09" type="#_x0000_t75" style="width:54.35pt;height:20.4pt">
            <v:imagedata r:id="rId95"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покупателя (потребителя) в расчетном периоде (m), определяемая гарантируемым поставщиком в отношении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43.45pt;height:20.4pt">
            <v:imagedata r:id="rId6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фактического потребления над плановым в час (h) расчетного периода (m), определяемая коммерческим оператором оптового рынка в соответствии с</w:t>
      </w:r>
      <w:hyperlink r:id="rId96" w:history="1">
        <w:r>
          <w:rPr>
            <w:rFonts w:ascii="Calibri" w:hAnsi="Calibri" w:cs="Calibri"/>
            <w:color w:val="0000FF"/>
          </w:rPr>
          <w:t xml:space="preserve"> разделом II</w:t>
        </w:r>
      </w:hyperlink>
      <w:r>
        <w:rPr>
          <w:rFonts w:ascii="Calibri" w:hAnsi="Calibri" w:cs="Calibri"/>
          <w:position w:val="-14"/>
        </w:rPr>
        <w:pict>
          <v:shape id="_x0000_i1111" type="#_x0000_t75" style="width:43.45pt;height:20.4pt">
            <v:imagedata r:id="rId67" o:title=""/>
          </v:shape>
        </w:pict>
      </w:r>
      <w:r>
        <w:rPr>
          <w:rFonts w:ascii="Calibri" w:hAnsi="Calibri" w:cs="Calibri"/>
        </w:rPr>
        <w:t>I настоящих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2" type="#_x0000_t75" style="width:54.35pt;height:20.4pt">
            <v:imagedata r:id="rId97"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покупателя (потребителя) в расчетном периоде (m), определяемая гарантирующим поставщиком в отношении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40.75pt;height:20.4pt">
            <v:imagedata r:id="rId9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применяемая к объему превышения планового потребления над фактическим в час (h) расчетного периода (m), определяемая коммерческим оператором оптового рынка в соответствии с</w:t>
      </w:r>
      <w:hyperlink r:id="rId99" w:history="1">
        <w:r>
          <w:rPr>
            <w:rFonts w:ascii="Calibri" w:hAnsi="Calibri" w:cs="Calibri"/>
            <w:color w:val="0000FF"/>
          </w:rPr>
          <w:t xml:space="preserve"> разделом II</w:t>
        </w:r>
      </w:hyperlink>
      <w:r>
        <w:rPr>
          <w:rFonts w:ascii="Calibri" w:hAnsi="Calibri" w:cs="Calibri"/>
          <w:position w:val="-14"/>
        </w:rPr>
        <w:pict>
          <v:shape id="_x0000_i1114" type="#_x0000_t75" style="width:40.75pt;height:20.4pt">
            <v:imagedata r:id="rId98" o:title=""/>
          </v:shape>
        </w:pict>
      </w:r>
      <w:r>
        <w:rPr>
          <w:rFonts w:ascii="Calibri" w:hAnsi="Calibri" w:cs="Calibri"/>
        </w:rPr>
        <w:t>I настоящих Правил по результатам конкурентного отбора заявок для балансирования системы и опубликованная на официальном сайте коммерческого оператора в сети Интернет,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5" type="#_x0000_t75" style="width:54.35pt;height:19pt">
            <v:imagedata r:id="rId100"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rFonts w:ascii="Calibri" w:hAnsi="Calibri" w:cs="Calibri"/>
          <w:position w:val="-12"/>
        </w:rPr>
        <w:pict>
          <v:shape id="_x0000_i1116" type="#_x0000_t75" style="width:74.05pt;height:19pt">
            <v:imagedata r:id="rId73"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 </w:t>
      </w:r>
      <w:r>
        <w:rPr>
          <w:rFonts w:ascii="Calibri" w:hAnsi="Calibri" w:cs="Calibri"/>
          <w:position w:val="-12"/>
        </w:rPr>
        <w:pict>
          <v:shape id="_x0000_i1117" type="#_x0000_t75" style="width:74.05pt;height:19pt">
            <v:imagedata r:id="rId101"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8" type="#_x0000_t75" style="width:55.7pt;height:19pt">
            <v:imagedata r:id="rId10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определяемая коммерческим оператором оптового рынка в соответствии с</w:t>
      </w:r>
      <w:hyperlink r:id="rId103" w:history="1">
        <w:r>
          <w:rPr>
            <w:rFonts w:ascii="Calibri" w:hAnsi="Calibri" w:cs="Calibri"/>
            <w:color w:val="0000FF"/>
          </w:rPr>
          <w:t xml:space="preserve"> разделом II</w:t>
        </w:r>
      </w:hyperlink>
      <w:r>
        <w:rPr>
          <w:rFonts w:ascii="Calibri" w:hAnsi="Calibri" w:cs="Calibri"/>
          <w:position w:val="-12"/>
        </w:rPr>
        <w:pict>
          <v:shape id="_x0000_i1119" type="#_x0000_t75" style="width:55.7pt;height:19pt">
            <v:imagedata r:id="rId102" o:title=""/>
          </v:shape>
        </w:pict>
      </w:r>
      <w:r>
        <w:rPr>
          <w:rFonts w:ascii="Calibri" w:hAnsi="Calibri" w:cs="Calibri"/>
        </w:rPr>
        <w:t>I настоящих Правил и опубликованная на официальном сайте коммерческого оператора в сети Интернет для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0" type="#_x0000_t75" style="width:54.35pt;height:19pt">
            <v:imagedata r:id="rId104"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покупателя (потребителя)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Pr>
          <w:rFonts w:ascii="Calibri" w:hAnsi="Calibri" w:cs="Calibri"/>
          <w:position w:val="-12"/>
        </w:rPr>
        <w:pict>
          <v:shape id="_x0000_i1121" type="#_x0000_t75" style="width:69.95pt;height:19pt">
            <v:imagedata r:id="rId105"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покупателем (потребителем) по нерегулируемым ценам в расчетном периоде (m), в случае если </w:t>
      </w:r>
      <w:r>
        <w:rPr>
          <w:rFonts w:ascii="Calibri" w:hAnsi="Calibri" w:cs="Calibri"/>
          <w:position w:val="-12"/>
        </w:rPr>
        <w:lastRenderedPageBreak/>
        <w:pict>
          <v:shape id="_x0000_i1122" type="#_x0000_t75" style="width:69.95pt;height:19pt">
            <v:imagedata r:id="rId106"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покупателем (потребителем) по нерегулируемым ценам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3" type="#_x0000_t75" style="width:50.25pt;height:19pt">
            <v:imagedata r:id="rId107"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определяемая коммерческим оператором оптового рынка в соответствии с</w:t>
      </w:r>
      <w:hyperlink r:id="rId108" w:history="1">
        <w:r>
          <w:rPr>
            <w:rFonts w:ascii="Calibri" w:hAnsi="Calibri" w:cs="Calibri"/>
            <w:color w:val="0000FF"/>
          </w:rPr>
          <w:t xml:space="preserve"> разделом II</w:t>
        </w:r>
      </w:hyperlink>
      <w:r>
        <w:rPr>
          <w:rFonts w:ascii="Calibri" w:hAnsi="Calibri" w:cs="Calibri"/>
          <w:position w:val="-12"/>
        </w:rPr>
        <w:pict>
          <v:shape id="_x0000_i1124" type="#_x0000_t75" style="width:50.25pt;height:19pt">
            <v:imagedata r:id="rId107" o:title=""/>
          </v:shape>
        </w:pict>
      </w:r>
      <w:r>
        <w:rPr>
          <w:rFonts w:ascii="Calibri" w:hAnsi="Calibri" w:cs="Calibri"/>
        </w:rPr>
        <w:t>I настоящих Правил и опубликованная на официальном сайте коммерческого оператора в сети Интернет для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5" type="#_x0000_t75" style="width:53pt;height:20.4pt">
            <v:imagedata r:id="rId109" o:title=""/>
          </v:shape>
        </w:pict>
      </w:r>
      <w:r>
        <w:rPr>
          <w:rFonts w:ascii="Calibri" w:hAnsi="Calibri" w:cs="Calibri"/>
        </w:rPr>
        <w:t xml:space="preserve"> - ставка за мощность предельного уровня нерегулируемых цен для шестой ценовой категории, определяемая гарантирующим поставщиком в отношении поставляемого в расчетном периоде (m) объема электрической энергии (мощности), соответствующего j-му уровню напряжения,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6" type="#_x0000_t75" style="width:40.1pt;height:19pt">
            <v:imagedata r:id="rId110"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определяемая коммерческим оператором оптового рынка в соответствии с</w:t>
      </w:r>
      <w:hyperlink r:id="rId111" w:history="1">
        <w:r>
          <w:rPr>
            <w:rFonts w:ascii="Calibri" w:hAnsi="Calibri" w:cs="Calibri"/>
            <w:color w:val="0000FF"/>
          </w:rPr>
          <w:t xml:space="preserve"> разделом II</w:t>
        </w:r>
      </w:hyperlink>
      <w:r>
        <w:rPr>
          <w:rFonts w:ascii="Calibri" w:hAnsi="Calibri" w:cs="Calibri"/>
          <w:position w:val="-12"/>
        </w:rPr>
        <w:pict>
          <v:shape id="_x0000_i1127" type="#_x0000_t75" style="width:40.1pt;height:19pt">
            <v:imagedata r:id="rId110" o:title=""/>
          </v:shape>
        </w:pict>
      </w:r>
      <w:r>
        <w:rPr>
          <w:rFonts w:ascii="Calibri" w:hAnsi="Calibri" w:cs="Calibri"/>
        </w:rPr>
        <w:t>I настоящих Правил и опубликованная на официальном сайте коммерческого оператора в сети Интернет,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31.9pt;height:20.4pt">
            <v:imagedata r:id="rId112" o:title=""/>
          </v:shape>
        </w:pict>
      </w:r>
      <w:r>
        <w:rPr>
          <w:rFonts w:ascii="Calibri" w:hAnsi="Calibri" w:cs="Calibri"/>
        </w:rPr>
        <w:t xml:space="preserve"> - ставка за мощность двухставочной платы за регулируемые услуги, связанные с процессом снабжения электрической энергией (мощностью), опубликованная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Рассчитываемые в соответствии с </w:t>
      </w:r>
      <w:hyperlink r:id="rId113" w:history="1">
        <w:r>
          <w:rPr>
            <w:rFonts w:ascii="Calibri" w:hAnsi="Calibri" w:cs="Calibri"/>
            <w:color w:val="0000FF"/>
          </w:rPr>
          <w:t>пунктами 4</w:t>
        </w:r>
      </w:hyperlink>
      <w:r>
        <w:rPr>
          <w:rFonts w:ascii="Calibri" w:hAnsi="Calibri" w:cs="Calibri"/>
        </w:rPr>
        <w:t xml:space="preserve"> - </w:t>
      </w:r>
      <w:hyperlink r:id="rId114" w:history="1">
        <w:r>
          <w:rPr>
            <w:rFonts w:ascii="Calibri" w:hAnsi="Calibri" w:cs="Calibri"/>
            <w:color w:val="0000FF"/>
          </w:rPr>
          <w:t>9</w:t>
        </w:r>
      </w:hyperlink>
      <w:r>
        <w:rPr>
          <w:rFonts w:ascii="Calibri" w:hAnsi="Calibri" w:cs="Calibri"/>
        </w:rPr>
        <w:t xml:space="preserve"> настоящих Правил предельные уровни нерегулируемых цен публикуются на официальном сайте гарантирующего поставщика в сети Интернет по форме согласно </w:t>
      </w:r>
      <w:hyperlink r:id="rId115" w:history="1">
        <w:r>
          <w:rPr>
            <w:rFonts w:ascii="Calibri" w:hAnsi="Calibri" w:cs="Calibri"/>
            <w:color w:val="0000FF"/>
          </w:rPr>
          <w:t>приложению</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определения коммерческим оператором оптового</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рынка средневзвешенных нерегулируемых цен на электрическую</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11. Коммерческий оператор оптового рынка определяет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пункта 11 Правил применяются до 1 апреля 2012 года (</w:t>
      </w:r>
      <w:hyperlink r:id="rId116" w:history="1">
        <w:r>
          <w:rPr>
            <w:rFonts w:ascii="Calibri" w:hAnsi="Calibri" w:cs="Calibri"/>
            <w:color w:val="0000FF"/>
          </w:rPr>
          <w:t>абзац второй части второй</w:t>
        </w:r>
      </w:hyperlink>
      <w:r>
        <w:rPr>
          <w:rFonts w:ascii="Calibri" w:hAnsi="Calibri" w:cs="Calibri"/>
        </w:rPr>
        <w:t xml:space="preserve"> данного документа).</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w:t>
      </w:r>
      <w:r>
        <w:rPr>
          <w:rFonts w:ascii="Calibri" w:hAnsi="Calibri" w:cs="Calibri"/>
          <w:position w:val="-14"/>
        </w:rPr>
        <w:pict>
          <v:shape id="_x0000_i1129" type="#_x0000_t75" style="width:44.15pt;height:20.4pt">
            <v:imagedata r:id="rId117"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Pr>
          <w:rFonts w:ascii="Calibri" w:hAnsi="Calibri" w:cs="Calibri"/>
          <w:position w:val="-14"/>
        </w:rPr>
        <w:pict>
          <v:shape id="_x0000_i1130" type="#_x0000_t75" style="width:44.15pt;height:20.4pt">
            <v:imagedata r:id="rId118"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rFonts w:ascii="Calibri" w:hAnsi="Calibri" w:cs="Calibri"/>
          <w:position w:val="-12"/>
        </w:rPr>
        <w:pict>
          <v:shape id="_x0000_i1131" type="#_x0000_t75" style="width:36.7pt;height:19pt">
            <v:imagedata r:id="rId119"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Pr>
          <w:rFonts w:ascii="Calibri" w:hAnsi="Calibri" w:cs="Calibri"/>
          <w:position w:val="-14"/>
        </w:rPr>
        <w:pict>
          <v:shape id="_x0000_i1132" type="#_x0000_t75" style="width:52.3pt;height:20.4pt">
            <v:imagedata r:id="rId120"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Pr>
          <w:rFonts w:ascii="Calibri" w:hAnsi="Calibri" w:cs="Calibri"/>
          <w:position w:val="-14"/>
        </w:rPr>
        <w:pict>
          <v:shape id="_x0000_i1133" type="#_x0000_t75" style="width:47.55pt;height:20.4pt">
            <v:imagedata r:id="rId121"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Pr>
          <w:rFonts w:ascii="Calibri" w:hAnsi="Calibri" w:cs="Calibri"/>
          <w:position w:val="-14"/>
        </w:rPr>
        <w:pict>
          <v:shape id="_x0000_i1134" type="#_x0000_t75" style="width:43.45pt;height:20.4pt">
            <v:imagedata r:id="rId122"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Pr>
          <w:rFonts w:ascii="Calibri" w:hAnsi="Calibri" w:cs="Calibri"/>
          <w:position w:val="-14"/>
        </w:rPr>
        <w:pict>
          <v:shape id="_x0000_i1135" type="#_x0000_t75" style="width:40.75pt;height:20.4pt">
            <v:imagedata r:id="rId123"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Pr>
          <w:rFonts w:ascii="Calibri" w:hAnsi="Calibri" w:cs="Calibri"/>
          <w:position w:val="-12"/>
        </w:rPr>
        <w:pict>
          <v:shape id="_x0000_i1136" type="#_x0000_t75" style="width:55.7pt;height:19pt">
            <v:imagedata r:id="rId124"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Pr>
          <w:rFonts w:ascii="Calibri" w:hAnsi="Calibri" w:cs="Calibri"/>
          <w:position w:val="-12"/>
        </w:rPr>
        <w:pict>
          <v:shape id="_x0000_i1137" type="#_x0000_t75" style="width:50.25pt;height:19pt">
            <v:imagedata r:id="rId107"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 (</w:t>
      </w:r>
      <w:r>
        <w:rPr>
          <w:rFonts w:ascii="Calibri" w:hAnsi="Calibri" w:cs="Calibri"/>
          <w:position w:val="-12"/>
        </w:rPr>
        <w:pict>
          <v:shape id="_x0000_i1138" type="#_x0000_t75" style="width:40.1pt;height:19pt">
            <v:imagedata r:id="rId125" o:title=""/>
          </v:shape>
        </w:pict>
      </w:r>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12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Пункт 12 Правил применяется до 1 апреля 2012 года (</w:t>
      </w:r>
      <w:hyperlink r:id="rId127" w:history="1">
        <w:r>
          <w:rPr>
            <w:rFonts w:ascii="Calibri" w:hAnsi="Calibri" w:cs="Calibri"/>
            <w:color w:val="0000FF"/>
          </w:rPr>
          <w:t>абзац второй части второй</w:t>
        </w:r>
      </w:hyperlink>
      <w:r>
        <w:rPr>
          <w:rFonts w:ascii="Calibri" w:hAnsi="Calibri" w:cs="Calibri"/>
        </w:rPr>
        <w:t xml:space="preserve"> данного документа).</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12. 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для i-го диапазона числа часов использования мощности в отношении расчетного периода (m) (</w:t>
      </w:r>
      <w:r>
        <w:rPr>
          <w:rFonts w:ascii="Calibri" w:hAnsi="Calibri" w:cs="Calibri"/>
          <w:position w:val="-14"/>
        </w:rPr>
        <w:pict>
          <v:shape id="_x0000_i1139" type="#_x0000_t75" style="width:44.15pt;height:20.4pt">
            <v:imagedata r:id="rId128" o:title=""/>
          </v:shape>
        </w:pict>
      </w:r>
      <w:r>
        <w:rPr>
          <w:rFonts w:ascii="Calibri" w:hAnsi="Calibri" w:cs="Calibri"/>
        </w:rPr>
        <w:t>) рассчитывается коммерческим оператором оптового рынка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40" type="#_x0000_t75" style="width:163pt;height:20.4pt">
            <v:imagedata r:id="rId129" o:title=""/>
          </v:shape>
        </w:pict>
      </w:r>
      <w:r>
        <w:rPr>
          <w:rFonts w:ascii="Calibri" w:hAnsi="Calibri" w:cs="Calibri"/>
        </w:rPr>
        <w:t>, (19)</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1" type="#_x0000_t75" style="width:36.7pt;height:19pt">
            <v:imagedata r:id="rId130"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определяемая по результатам конкурентного отбора ценовых заявок на сутки вперед и конкурентного отбора заявок для балансирования системы, рассчитываемая коммерческим оператором оптового рынка по</w:t>
      </w:r>
      <w:hyperlink r:id="rId131" w:history="1">
        <w:r>
          <w:rPr>
            <w:rFonts w:ascii="Calibri" w:hAnsi="Calibri" w:cs="Calibri"/>
            <w:color w:val="0000FF"/>
          </w:rPr>
          <w:t xml:space="preserve"> формуле (25</w:t>
        </w:r>
      </w:hyperlink>
      <w:r>
        <w:rPr>
          <w:rFonts w:ascii="Calibri" w:hAnsi="Calibri" w:cs="Calibri"/>
          <w:position w:val="-12"/>
        </w:rPr>
        <w:pict>
          <v:shape id="_x0000_i1142" type="#_x0000_t75" style="width:36.7pt;height:19pt">
            <v:imagedata r:id="rId130"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3" type="#_x0000_t75" style="width:40.1pt;height:19pt">
            <v:imagedata r:id="rId132"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w:t>
      </w:r>
      <w:hyperlink r:id="rId133" w:history="1">
        <w:r>
          <w:rPr>
            <w:rFonts w:ascii="Calibri" w:hAnsi="Calibri" w:cs="Calibri"/>
            <w:color w:val="0000FF"/>
          </w:rPr>
          <w:t xml:space="preserve"> формуле (37</w:t>
        </w:r>
      </w:hyperlink>
      <w:r>
        <w:rPr>
          <w:rFonts w:ascii="Calibri" w:hAnsi="Calibri" w:cs="Calibri"/>
          <w:position w:val="-12"/>
        </w:rPr>
        <w:pict>
          <v:shape id="_x0000_i1144" type="#_x0000_t75" style="width:40.1pt;height:19pt">
            <v:imagedata r:id="rId132" o:title=""/>
          </v:shape>
        </w:pict>
      </w:r>
      <w:r>
        <w:rPr>
          <w:rFonts w:ascii="Calibri" w:hAnsi="Calibri" w:cs="Calibri"/>
        </w:rPr>
        <w:t>),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45" type="#_x0000_t75" style="width:19pt;height:19pt">
            <v:imagedata r:id="rId134" o:title=""/>
          </v:shape>
        </w:pict>
      </w:r>
      <w:r>
        <w:rPr>
          <w:rFonts w:ascii="Calibri" w:hAnsi="Calibri" w:cs="Calibri"/>
        </w:rPr>
        <w:t xml:space="preserve"> - коэффициент оплаты мощности для i-го диапазона числа часов использования мощности в расчетном периоде (m), определяемый в соответствии с основными положениями функционирования розничных рынков, 1/час. В случае если в установленном основными положениями функционирования розничных рынков порядке расчет средневзвешенной нерегулируемой цены на электрическую энергию (мощность) на оптовом рынке осуществляется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 для расчета указанной цены применяется коэффициент оплаты мощности, установленный основными положениями функционирования розничных рынков для диапазона числа часов использования мощности, которому соответствует среднее число часов использования мощности.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Pr>
          <w:rFonts w:ascii="Calibri" w:hAnsi="Calibri" w:cs="Calibri"/>
          <w:position w:val="-14"/>
        </w:rPr>
        <w:pict>
          <v:shape id="_x0000_i1146" type="#_x0000_t75" style="width:44.15pt;height:20.4pt">
            <v:imagedata r:id="rId135" o:title=""/>
          </v:shape>
        </w:pict>
      </w:r>
      <w:r>
        <w:rPr>
          <w:rFonts w:ascii="Calibri" w:hAnsi="Calibri" w:cs="Calibri"/>
        </w:rPr>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Величину </w:t>
      </w:r>
      <w:r>
        <w:rPr>
          <w:rFonts w:ascii="Calibri" w:hAnsi="Calibri" w:cs="Calibri"/>
          <w:position w:val="-14"/>
        </w:rPr>
        <w:pict>
          <v:shape id="_x0000_i1147" type="#_x0000_t75" style="width:44.15pt;height:20.4pt">
            <v:imagedata r:id="rId136" o:title=""/>
          </v:shape>
        </w:pict>
      </w:r>
      <w:r>
        <w:rPr>
          <w:rFonts w:ascii="Calibri" w:hAnsi="Calibri" w:cs="Calibri"/>
        </w:rPr>
        <w:t xml:space="preserve"> для 3 зон суток коммерческий оператор оптового рынка определяет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48" type="#_x0000_t75" style="width:262.2pt;height:52.3pt">
            <v:imagedata r:id="rId137" o:title=""/>
          </v:shape>
        </w:pict>
      </w:r>
      <w:r>
        <w:rPr>
          <w:rFonts w:ascii="Calibri" w:hAnsi="Calibri" w:cs="Calibri"/>
        </w:rPr>
        <w:t>, (20)</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49" type="#_x0000_t75" style="width:425.9pt;height:52.3pt">
            <v:imagedata r:id="rId138" o:title=""/>
          </v:shape>
        </w:pict>
      </w:r>
      <w:r>
        <w:rPr>
          <w:rFonts w:ascii="Calibri" w:hAnsi="Calibri" w:cs="Calibri"/>
        </w:rPr>
        <w:t>, (21)</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50" type="#_x0000_t75" style="width:372.25pt;height:52.3pt">
            <v:imagedata r:id="rId139" o:title=""/>
          </v:shape>
        </w:pict>
      </w:r>
      <w:r>
        <w:rPr>
          <w:rFonts w:ascii="Calibri" w:hAnsi="Calibri" w:cs="Calibri"/>
        </w:rPr>
        <w:t>, (22)</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44.15pt;height:20.4pt">
            <v:imagedata r:id="rId140"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2" type="#_x0000_t75" style="width:14.95pt;height:19pt">
            <v:imagedata r:id="rId141" o:title=""/>
          </v:shape>
        </w:pict>
      </w:r>
      <w:r>
        <w:rPr>
          <w:rFonts w:ascii="Calibri" w:hAnsi="Calibri" w:cs="Calibri"/>
        </w:rPr>
        <w:t xml:space="preserve"> - множество часов (h) расчетного периода (m), относящихся к ночной зоне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3" type="#_x0000_t75" style="width:52.3pt;height:20.4pt">
            <v:imagedata r:id="rId14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143" w:history="1">
        <w:r>
          <w:rPr>
            <w:rFonts w:ascii="Calibri" w:hAnsi="Calibri" w:cs="Calibri"/>
            <w:color w:val="0000FF"/>
          </w:rPr>
          <w:t xml:space="preserve"> формуле (30</w:t>
        </w:r>
      </w:hyperlink>
      <w:r>
        <w:rPr>
          <w:rFonts w:ascii="Calibri" w:hAnsi="Calibri" w:cs="Calibri"/>
          <w:position w:val="-14"/>
        </w:rPr>
        <w:pict>
          <v:shape id="_x0000_i1154" type="#_x0000_t75" style="width:52.3pt;height:20.4pt">
            <v:imagedata r:id="rId142"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5" type="#_x0000_t75" style="width:21.75pt;height:20.4pt">
            <v:imagedata r:id="rId144" o:title=""/>
          </v:shape>
        </w:pict>
      </w:r>
      <w:r>
        <w:rPr>
          <w:rFonts w:ascii="Calibri" w:hAnsi="Calibri" w:cs="Calibri"/>
        </w:rP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w:t>
      </w:r>
      <w:hyperlink r:id="rId145" w:history="1">
        <w:r>
          <w:rPr>
            <w:rFonts w:ascii="Calibri" w:hAnsi="Calibri" w:cs="Calibri"/>
            <w:color w:val="0000FF"/>
          </w:rPr>
          <w:t xml:space="preserve"> формуле (29</w:t>
        </w:r>
      </w:hyperlink>
      <w:r>
        <w:rPr>
          <w:rFonts w:ascii="Calibri" w:hAnsi="Calibri" w:cs="Calibri"/>
          <w:position w:val="-14"/>
        </w:rPr>
        <w:pict>
          <v:shape id="_x0000_i1156" type="#_x0000_t75" style="width:21.75pt;height:20.4pt">
            <v:imagedata r:id="rId144" o:title=""/>
          </v:shape>
        </w:pict>
      </w:r>
      <w:r>
        <w:rPr>
          <w:rFonts w:ascii="Calibri" w:hAnsi="Calibri" w:cs="Calibri"/>
        </w:rPr>
        <w:t>),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57" type="#_x0000_t75" style="width:21.75pt;height:19pt">
            <v:imagedata r:id="rId146"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w:t>
      </w:r>
      <w:hyperlink r:id="rId147" w:history="1">
        <w:r>
          <w:rPr>
            <w:rFonts w:ascii="Calibri" w:hAnsi="Calibri" w:cs="Calibri"/>
            <w:color w:val="0000FF"/>
          </w:rPr>
          <w:t xml:space="preserve"> разделом II</w:t>
        </w:r>
      </w:hyperlink>
      <w:r>
        <w:rPr>
          <w:rFonts w:ascii="Calibri" w:hAnsi="Calibri" w:cs="Calibri"/>
        </w:rPr>
        <w:t>I настоящих Правил по результатам конкурентного отбора заявок для балансирования системы для расчетного периода (m) по</w:t>
      </w:r>
      <w:hyperlink r:id="rId148" w:history="1">
        <w:r>
          <w:rPr>
            <w:rFonts w:ascii="Calibri" w:hAnsi="Calibri" w:cs="Calibri"/>
            <w:color w:val="0000FF"/>
          </w:rPr>
          <w:t xml:space="preserve"> формуле (27</w:t>
        </w:r>
      </w:hyperlink>
      <w:r>
        <w:rPr>
          <w:rFonts w:ascii="Calibri" w:hAnsi="Calibri" w:cs="Calibri"/>
          <w:position w:val="-12"/>
        </w:rPr>
        <w:pict>
          <v:shape id="_x0000_i1158" type="#_x0000_t75" style="width:21.75pt;height:19pt">
            <v:imagedata r:id="rId146"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40.75pt;height:19pt">
            <v:imagedata r:id="rId14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балансирования системы, рассчитанная коммерческим оператором оптового рынка в соответствии с</w:t>
      </w:r>
      <w:hyperlink r:id="rId150"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151" w:history="1">
        <w:r>
          <w:rPr>
            <w:rFonts w:ascii="Calibri" w:hAnsi="Calibri" w:cs="Calibri"/>
            <w:color w:val="0000FF"/>
          </w:rPr>
          <w:t xml:space="preserve"> формуле (28</w:t>
        </w:r>
      </w:hyperlink>
      <w:r>
        <w:rPr>
          <w:rFonts w:ascii="Calibri" w:hAnsi="Calibri" w:cs="Calibri"/>
          <w:position w:val="-12"/>
        </w:rPr>
        <w:pict>
          <v:shape id="_x0000_i1160" type="#_x0000_t75" style="width:40.75pt;height:19pt">
            <v:imagedata r:id="rId149"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1" type="#_x0000_t75" style="width:44.15pt;height:20.4pt">
            <v:imagedata r:id="rId152"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Zпп - множество часов (h) расчетного периода (m), относящихся к полупиковой зоне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2" type="#_x0000_t75" style="width:40.1pt;height:19pt">
            <v:imagedata r:id="rId15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w:t>
      </w:r>
      <w:hyperlink r:id="rId154" w:history="1">
        <w:r>
          <w:rPr>
            <w:rFonts w:ascii="Calibri" w:hAnsi="Calibri" w:cs="Calibri"/>
            <w:color w:val="0000FF"/>
          </w:rPr>
          <w:t xml:space="preserve"> формуле (37</w:t>
        </w:r>
      </w:hyperlink>
      <w:r>
        <w:rPr>
          <w:rFonts w:ascii="Calibri" w:hAnsi="Calibri" w:cs="Calibri"/>
          <w:position w:val="-12"/>
        </w:rPr>
        <w:pict>
          <v:shape id="_x0000_i1163" type="#_x0000_t75" style="width:40.1pt;height:19pt">
            <v:imagedata r:id="rId153" o:title=""/>
          </v:shape>
        </w:pict>
      </w:r>
      <w:r>
        <w:rPr>
          <w:rFonts w:ascii="Calibri" w:hAnsi="Calibri" w:cs="Calibri"/>
        </w:rPr>
        <w:t>),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4" type="#_x0000_t75" style="width:28.55pt;height:19pt">
            <v:imagedata r:id="rId155" o:title=""/>
          </v:shape>
        </w:pict>
      </w:r>
      <w:r>
        <w:rPr>
          <w:rFonts w:ascii="Calibri" w:hAnsi="Calibri" w:cs="Calibri"/>
        </w:rPr>
        <w:t xml:space="preserve"> - плановый объем потребления мощности, рассчитываемый коммерческим оператором оптового рынка в соответствии с</w:t>
      </w:r>
      <w:hyperlink r:id="rId156"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157" w:history="1">
        <w:r>
          <w:rPr>
            <w:rFonts w:ascii="Calibri" w:hAnsi="Calibri" w:cs="Calibri"/>
            <w:color w:val="0000FF"/>
          </w:rPr>
          <w:t xml:space="preserve"> формуле (40</w:t>
        </w:r>
      </w:hyperlink>
      <w:r>
        <w:rPr>
          <w:rFonts w:ascii="Calibri" w:hAnsi="Calibri" w:cs="Calibri"/>
          <w:position w:val="-12"/>
        </w:rPr>
        <w:pict>
          <v:shape id="_x0000_i1165" type="#_x0000_t75" style="width:28.55pt;height:19pt">
            <v:imagedata r:id="rId155" o:title=""/>
          </v:shape>
        </w:pict>
      </w:r>
      <w:r>
        <w:rPr>
          <w:rFonts w:ascii="Calibri" w:hAnsi="Calibri" w:cs="Calibri"/>
        </w:rPr>
        <w:t>),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6" type="#_x0000_t75" style="width:54.35pt;height:19pt">
            <v:imagedata r:id="rId158"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оптового рынка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7" type="#_x0000_t75" style="width:44.15pt;height:20.4pt">
            <v:imagedata r:id="rId159"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74.05pt;height:19pt">
            <v:imagedata r:id="rId160" o:title=""/>
          </v:shape>
        </w:pict>
      </w:r>
      <w:r>
        <w:rPr>
          <w:rFonts w:ascii="Calibri" w:hAnsi="Calibri" w:cs="Calibri"/>
        </w:rPr>
        <w:t xml:space="preserve"> - средневзвешенная нерегулируемая цена на электрическую энергию (мощность) на оптовом рынке в расчетном периоде (m), рассчитываемая коммерческим оператором оптового рынка по</w:t>
      </w:r>
      <w:hyperlink r:id="rId161" w:history="1">
        <w:r>
          <w:rPr>
            <w:rFonts w:ascii="Calibri" w:hAnsi="Calibri" w:cs="Calibri"/>
            <w:color w:val="0000FF"/>
          </w:rPr>
          <w:t xml:space="preserve"> формуле (19</w:t>
        </w:r>
      </w:hyperlink>
      <w:r>
        <w:rPr>
          <w:rFonts w:ascii="Calibri" w:hAnsi="Calibri" w:cs="Calibri"/>
          <w:position w:val="-12"/>
        </w:rPr>
        <w:pict>
          <v:shape id="_x0000_i1169" type="#_x0000_t75" style="width:74.05pt;height:19pt">
            <v:imagedata r:id="rId160" o:title=""/>
          </v:shape>
        </w:pict>
      </w:r>
      <w:r>
        <w:rPr>
          <w:rFonts w:ascii="Calibri" w:hAnsi="Calibri" w:cs="Calibri"/>
        </w:rPr>
        <w:t>) с учетом коэффициента оплаты мощности, применяемого в расчете средневзвешенной нерегулируемой цены на электрическую энергию (мощность) для формирования предельного уровня одноставочной дифференцированной по зонам суток цены в соответствии с основными положениями функционирования розничных рынков,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Zп - множество часов (h) расчетного периода (m), относящихся к пиковой зоне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Величину </w:t>
      </w:r>
      <w:r>
        <w:rPr>
          <w:rFonts w:ascii="Calibri" w:hAnsi="Calibri" w:cs="Calibri"/>
          <w:position w:val="-14"/>
        </w:rPr>
        <w:pict>
          <v:shape id="_x0000_i1170" type="#_x0000_t75" style="width:44.15pt;height:20.4pt">
            <v:imagedata r:id="rId162" o:title=""/>
          </v:shape>
        </w:pict>
      </w:r>
      <w:r>
        <w:rPr>
          <w:rFonts w:ascii="Calibri" w:hAnsi="Calibri" w:cs="Calibri"/>
        </w:rPr>
        <w:t xml:space="preserve"> для 2 зон суток коммерческий оператор оптового рынка определяет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71" type="#_x0000_t75" style="width:264.9pt;height:52.3pt">
            <v:imagedata r:id="rId163" o:title=""/>
          </v:shape>
        </w:pict>
      </w:r>
      <w:r>
        <w:rPr>
          <w:rFonts w:ascii="Calibri" w:hAnsi="Calibri" w:cs="Calibri"/>
        </w:rPr>
        <w:t>, (23)</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72" type="#_x0000_t75" style="width:270.35pt;height:52.3pt">
            <v:imagedata r:id="rId164" o:title=""/>
          </v:shape>
        </w:pict>
      </w:r>
      <w:r>
        <w:rPr>
          <w:rFonts w:ascii="Calibri" w:hAnsi="Calibri" w:cs="Calibri"/>
        </w:rPr>
        <w:t>, (24)</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73" type="#_x0000_t75" style="width:44.15pt;height:20.4pt">
            <v:imagedata r:id="rId165"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4" type="#_x0000_t75" style="width:44.15pt;height:20.4pt">
            <v:imagedata r:id="rId166"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69.95pt;height:19pt">
            <v:imagedata r:id="rId167" o:title=""/>
          </v:shape>
        </w:pict>
      </w:r>
      <w:r>
        <w:rPr>
          <w:rFonts w:ascii="Calibri" w:hAnsi="Calibri" w:cs="Calibri"/>
        </w:rPr>
        <w:t xml:space="preserve"> - средневзвешенная нерегулируемая цена на электрическую энергию (мощность) на оптовом рынке в расчетном периоде (m), рассчитываемая коммерческим оператором оптового рынка по</w:t>
      </w:r>
      <w:hyperlink r:id="rId168" w:history="1">
        <w:r>
          <w:rPr>
            <w:rFonts w:ascii="Calibri" w:hAnsi="Calibri" w:cs="Calibri"/>
            <w:color w:val="0000FF"/>
          </w:rPr>
          <w:t xml:space="preserve"> формуле (19</w:t>
        </w:r>
      </w:hyperlink>
      <w:r>
        <w:rPr>
          <w:rFonts w:ascii="Calibri" w:hAnsi="Calibri" w:cs="Calibri"/>
          <w:position w:val="-12"/>
        </w:rPr>
        <w:pict>
          <v:shape id="_x0000_i1176" type="#_x0000_t75" style="width:69.95pt;height:19pt">
            <v:imagedata r:id="rId167" o:title=""/>
          </v:shape>
        </w:pict>
      </w:r>
      <w:r>
        <w:rPr>
          <w:rFonts w:ascii="Calibri" w:hAnsi="Calibri" w:cs="Calibri"/>
        </w:rPr>
        <w:t>) с учетом коэффициента оплаты мощности, применяемого в расчете средневзвешенной нерегулируемой цены на электрическую энергию (мощность) для формирования предельного уровня одноставочной дифференцированной по зонам суток цены в соответствии с основными положениями функционирования розничных рынков,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Zп - множество часов (h) расчетного периода (m), относящихся к пиковой зоне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7" type="#_x0000_t75" style="width:52.3pt;height:20.4pt">
            <v:imagedata r:id="rId16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170" w:history="1">
        <w:r>
          <w:rPr>
            <w:rFonts w:ascii="Calibri" w:hAnsi="Calibri" w:cs="Calibri"/>
            <w:color w:val="0000FF"/>
          </w:rPr>
          <w:t xml:space="preserve"> формуле (30</w:t>
        </w:r>
      </w:hyperlink>
      <w:r>
        <w:rPr>
          <w:rFonts w:ascii="Calibri" w:hAnsi="Calibri" w:cs="Calibri"/>
          <w:position w:val="-14"/>
        </w:rPr>
        <w:pict>
          <v:shape id="_x0000_i1178" type="#_x0000_t75" style="width:52.3pt;height:20.4pt">
            <v:imagedata r:id="rId169"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9" type="#_x0000_t75" style="width:21.75pt;height:20.4pt">
            <v:imagedata r:id="rId171" o:title=""/>
          </v:shape>
        </w:pict>
      </w:r>
      <w:r>
        <w:rPr>
          <w:rFonts w:ascii="Calibri" w:hAnsi="Calibri" w:cs="Calibri"/>
        </w:rP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w:t>
      </w:r>
      <w:hyperlink r:id="rId172" w:history="1">
        <w:r>
          <w:rPr>
            <w:rFonts w:ascii="Calibri" w:hAnsi="Calibri" w:cs="Calibri"/>
            <w:color w:val="0000FF"/>
          </w:rPr>
          <w:t xml:space="preserve"> формуле (29</w:t>
        </w:r>
      </w:hyperlink>
      <w:r>
        <w:rPr>
          <w:rFonts w:ascii="Calibri" w:hAnsi="Calibri" w:cs="Calibri"/>
          <w:position w:val="-14"/>
        </w:rPr>
        <w:pict>
          <v:shape id="_x0000_i1180" type="#_x0000_t75" style="width:21.75pt;height:20.4pt">
            <v:imagedata r:id="rId171" o:title=""/>
          </v:shape>
        </w:pict>
      </w:r>
      <w:r>
        <w:rPr>
          <w:rFonts w:ascii="Calibri" w:hAnsi="Calibri" w:cs="Calibri"/>
        </w:rPr>
        <w:t>),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1" type="#_x0000_t75" style="width:21.75pt;height:19pt">
            <v:imagedata r:id="rId173"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w:t>
      </w:r>
      <w:hyperlink r:id="rId174" w:history="1">
        <w:r>
          <w:rPr>
            <w:rFonts w:ascii="Calibri" w:hAnsi="Calibri" w:cs="Calibri"/>
            <w:color w:val="0000FF"/>
          </w:rPr>
          <w:t xml:space="preserve"> разделом II</w:t>
        </w:r>
      </w:hyperlink>
      <w:r>
        <w:rPr>
          <w:rFonts w:ascii="Calibri" w:hAnsi="Calibri" w:cs="Calibri"/>
        </w:rPr>
        <w:t>I настоящих Правил по результатам конкурентного отбора заявок для балансирования системы для расчетного периода (m) по</w:t>
      </w:r>
      <w:hyperlink r:id="rId175" w:history="1">
        <w:r>
          <w:rPr>
            <w:rFonts w:ascii="Calibri" w:hAnsi="Calibri" w:cs="Calibri"/>
            <w:color w:val="0000FF"/>
          </w:rPr>
          <w:t xml:space="preserve"> формуле (27</w:t>
        </w:r>
      </w:hyperlink>
      <w:r>
        <w:rPr>
          <w:rFonts w:ascii="Calibri" w:hAnsi="Calibri" w:cs="Calibri"/>
          <w:position w:val="-12"/>
        </w:rPr>
        <w:pict>
          <v:shape id="_x0000_i1182" type="#_x0000_t75" style="width:21.75pt;height:19pt">
            <v:imagedata r:id="rId173"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3" type="#_x0000_t75" style="width:40.75pt;height:19pt">
            <v:imagedata r:id="rId17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балансирования системы, рассчитанная коммерческим оператором оптового рынка в соответствии с</w:t>
      </w:r>
      <w:hyperlink r:id="rId177"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178" w:history="1">
        <w:r>
          <w:rPr>
            <w:rFonts w:ascii="Calibri" w:hAnsi="Calibri" w:cs="Calibri"/>
            <w:color w:val="0000FF"/>
          </w:rPr>
          <w:t xml:space="preserve"> формуле (28</w:t>
        </w:r>
      </w:hyperlink>
      <w:r>
        <w:rPr>
          <w:rFonts w:ascii="Calibri" w:hAnsi="Calibri" w:cs="Calibri"/>
          <w:position w:val="-12"/>
        </w:rPr>
        <w:pict>
          <v:shape id="_x0000_i1184" type="#_x0000_t75" style="width:40.75pt;height:19pt">
            <v:imagedata r:id="rId176"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16.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в отношении расчетного периода (m) (</w:t>
      </w:r>
      <w:r>
        <w:rPr>
          <w:rFonts w:ascii="Calibri" w:hAnsi="Calibri" w:cs="Calibri"/>
          <w:position w:val="-12"/>
        </w:rPr>
        <w:pict>
          <v:shape id="_x0000_i1185" type="#_x0000_t75" style="width:36.7pt;height:19pt">
            <v:imagedata r:id="rId179" o:title=""/>
          </v:shape>
        </w:pict>
      </w:r>
      <w:r>
        <w:rPr>
          <w:rFonts w:ascii="Calibri" w:hAnsi="Calibri" w:cs="Calibri"/>
        </w:rPr>
        <w:t>) рассчитывается коммерческим оператором оптового рынка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86" type="#_x0000_t75" style="width:184.1pt;height:19pt">
            <v:imagedata r:id="rId180" o:title=""/>
          </v:shape>
        </w:pict>
      </w:r>
      <w:r>
        <w:rPr>
          <w:rFonts w:ascii="Calibri" w:hAnsi="Calibri" w:cs="Calibri"/>
        </w:rPr>
        <w:t>, (25)</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87" type="#_x0000_t75" style="width:137.2pt;height:52.3pt">
            <v:imagedata r:id="rId181" o:title=""/>
          </v:shape>
        </w:pict>
      </w:r>
      <w:r>
        <w:rPr>
          <w:rFonts w:ascii="Calibri" w:hAnsi="Calibri" w:cs="Calibri"/>
        </w:rPr>
        <w:t>, (26)</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88" type="#_x0000_t75" style="width:105.95pt;height:52.3pt">
            <v:imagedata r:id="rId182" o:title=""/>
          </v:shape>
        </w:pict>
      </w:r>
      <w:r>
        <w:rPr>
          <w:rFonts w:ascii="Calibri" w:hAnsi="Calibri" w:cs="Calibri"/>
        </w:rPr>
        <w:t>, (27)</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189" type="#_x0000_t75" style="width:160.3pt;height:44.15pt">
            <v:imagedata r:id="rId183" o:title=""/>
          </v:shape>
        </w:pict>
      </w:r>
      <w:r>
        <w:rPr>
          <w:rFonts w:ascii="Calibri" w:hAnsi="Calibri" w:cs="Calibri"/>
        </w:rPr>
        <w:t>, (28)</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90" type="#_x0000_t75" style="width:163pt;height:21.75pt">
            <v:imagedata r:id="rId184" o:title=""/>
          </v:shape>
        </w:pict>
      </w:r>
      <w:r>
        <w:rPr>
          <w:rFonts w:ascii="Calibri" w:hAnsi="Calibri" w:cs="Calibri"/>
        </w:rPr>
        <w:t>, (29)</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1" type="#_x0000_t75" style="width:27.15pt;height:19pt">
            <v:imagedata r:id="rId185"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1.75pt;height:19pt">
            <v:imagedata r:id="rId186"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w:t>
      </w:r>
      <w:hyperlink r:id="rId187" w:history="1">
        <w:r>
          <w:rPr>
            <w:rFonts w:ascii="Calibri" w:hAnsi="Calibri" w:cs="Calibri"/>
            <w:color w:val="0000FF"/>
          </w:rPr>
          <w:t xml:space="preserve"> разделом II</w:t>
        </w:r>
      </w:hyperlink>
      <w:r>
        <w:rPr>
          <w:rFonts w:ascii="Calibri" w:hAnsi="Calibri" w:cs="Calibri"/>
        </w:rPr>
        <w:t>I настоящих Правил по результатам конкурентного отбора заявок для балансирования системы для расчетного периода (m) по</w:t>
      </w:r>
      <w:hyperlink r:id="rId188" w:history="1">
        <w:r>
          <w:rPr>
            <w:rFonts w:ascii="Calibri" w:hAnsi="Calibri" w:cs="Calibri"/>
            <w:color w:val="0000FF"/>
          </w:rPr>
          <w:t xml:space="preserve"> формуле (27</w:t>
        </w:r>
      </w:hyperlink>
      <w:r>
        <w:rPr>
          <w:rFonts w:ascii="Calibri" w:hAnsi="Calibri" w:cs="Calibri"/>
          <w:position w:val="-12"/>
        </w:rPr>
        <w:pict>
          <v:shape id="_x0000_i1193" type="#_x0000_t75" style="width:21.75pt;height:19pt">
            <v:imagedata r:id="rId186"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0.75pt;height:19pt">
            <v:imagedata r:id="rId189"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балансирования системы, рассчитанная коммерческим оператором оптового рынка в соответствии с</w:t>
      </w:r>
      <w:hyperlink r:id="rId190"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191" w:history="1">
        <w:r>
          <w:rPr>
            <w:rFonts w:ascii="Calibri" w:hAnsi="Calibri" w:cs="Calibri"/>
            <w:color w:val="0000FF"/>
          </w:rPr>
          <w:t xml:space="preserve"> формуле (28</w:t>
        </w:r>
      </w:hyperlink>
      <w:r>
        <w:rPr>
          <w:rFonts w:ascii="Calibri" w:hAnsi="Calibri" w:cs="Calibri"/>
          <w:position w:val="-12"/>
        </w:rPr>
        <w:pict>
          <v:shape id="_x0000_i1195" type="#_x0000_t75" style="width:40.75pt;height:19pt">
            <v:imagedata r:id="rId189"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6" type="#_x0000_t75" style="width:52.3pt;height:20.4pt">
            <v:imagedata r:id="rId19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193" w:history="1">
        <w:r>
          <w:rPr>
            <w:rFonts w:ascii="Calibri" w:hAnsi="Calibri" w:cs="Calibri"/>
            <w:color w:val="0000FF"/>
          </w:rPr>
          <w:t xml:space="preserve"> формуле (30</w:t>
        </w:r>
      </w:hyperlink>
      <w:r>
        <w:rPr>
          <w:rFonts w:ascii="Calibri" w:hAnsi="Calibri" w:cs="Calibri"/>
          <w:position w:val="-14"/>
        </w:rPr>
        <w:pict>
          <v:shape id="_x0000_i1197" type="#_x0000_t75" style="width:52.3pt;height:20.4pt">
            <v:imagedata r:id="rId192"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98" type="#_x0000_t75" style="width:21.75pt;height:20.4pt">
            <v:imagedata r:id="rId171" o:title=""/>
          </v:shape>
        </w:pict>
      </w:r>
      <w:r>
        <w:rPr>
          <w:rFonts w:ascii="Calibri" w:hAnsi="Calibri" w:cs="Calibri"/>
        </w:rP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w:t>
      </w:r>
      <w:hyperlink r:id="rId194" w:history="1">
        <w:r>
          <w:rPr>
            <w:rFonts w:ascii="Calibri" w:hAnsi="Calibri" w:cs="Calibri"/>
            <w:color w:val="0000FF"/>
          </w:rPr>
          <w:t xml:space="preserve"> формуле (29</w:t>
        </w:r>
      </w:hyperlink>
      <w:r>
        <w:rPr>
          <w:rFonts w:ascii="Calibri" w:hAnsi="Calibri" w:cs="Calibri"/>
          <w:position w:val="-14"/>
        </w:rPr>
        <w:pict>
          <v:shape id="_x0000_i1199" type="#_x0000_t75" style="width:21.75pt;height:20.4pt">
            <v:imagedata r:id="rId171" o:title=""/>
          </v:shape>
        </w:pict>
      </w:r>
      <w:r>
        <w:rPr>
          <w:rFonts w:ascii="Calibri" w:hAnsi="Calibri" w:cs="Calibri"/>
        </w:rPr>
        <w:t>),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0" type="#_x0000_t75" style="width:27.15pt;height:20.4pt">
            <v:imagedata r:id="rId195"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52.3pt;height:19pt">
            <v:imagedata r:id="rId196"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47.55pt;height:19pt">
            <v:imagedata r:id="rId197"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03" type="#_x0000_t75" style="width:28.55pt;height:20.4pt">
            <v:imagedata r:id="rId198" o:title=""/>
          </v:shape>
        </w:pict>
      </w:r>
      <w:r>
        <w:rPr>
          <w:rFonts w:ascii="Calibri" w:hAnsi="Calibri" w:cs="Calibri"/>
        </w:rPr>
        <w:t xml:space="preserve"> - плановое почасовое потребление гарантирующего поставщика, сформированное коммерческим оператором оптового рынка по результатам конкурентного отбора ценовых заявок на сутки вперед для часа (h) расчетного периода (m),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4" type="#_x0000_t75" style="width:54.35pt;height:20.4pt">
            <v:imagedata r:id="rId19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w:t>
      </w:r>
      <w:r>
        <w:rPr>
          <w:rFonts w:ascii="Calibri" w:hAnsi="Calibri" w:cs="Calibri"/>
          <w:position w:val="-14"/>
        </w:rPr>
        <w:pict>
          <v:shape id="_x0000_i1205" type="#_x0000_t75" style="width:52.3pt;height:20.4pt">
            <v:imagedata r:id="rId200" o:title=""/>
          </v:shape>
        </w:pict>
      </w:r>
      <w:r>
        <w:rPr>
          <w:rFonts w:ascii="Calibri" w:hAnsi="Calibri" w:cs="Calibri"/>
        </w:rPr>
        <w:t>), рассчитывается коммерческим оператором оптового рынка по формулам:</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06" type="#_x0000_t75" style="width:264.9pt;height:38.05pt">
            <v:imagedata r:id="rId201" o:title=""/>
          </v:shape>
        </w:pic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07" type="#_x0000_t75" style="width:298.85pt;height:61.15pt">
            <v:imagedata r:id="rId202" o:title=""/>
          </v:shape>
        </w:pict>
      </w:r>
      <w:r>
        <w:rPr>
          <w:rFonts w:ascii="Calibri" w:hAnsi="Calibri" w:cs="Calibri"/>
        </w:rPr>
        <w:t>, (30)</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08" type="#_x0000_t75" style="width:215.3pt;height:21.75pt">
            <v:imagedata r:id="rId203" o:title=""/>
          </v:shape>
        </w:pict>
      </w:r>
      <w:r>
        <w:rPr>
          <w:rFonts w:ascii="Calibri" w:hAnsi="Calibri" w:cs="Calibri"/>
        </w:rPr>
        <w:t>, (31)</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09" type="#_x0000_t75" style="width:31.25pt;height:20.4pt">
            <v:imagedata r:id="rId204"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оптового рынка для часа (h) расчетного периода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0" type="#_x0000_t75" style="width:27.15pt;height:20.4pt">
            <v:imagedata r:id="rId205"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1" type="#_x0000_t75" style="width:25.8pt;height:20.4pt">
            <v:imagedata r:id="rId206"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w:t>
      </w:r>
      <w:hyperlink r:id="rId207" w:history="1">
        <w:r>
          <w:rPr>
            <w:rFonts w:ascii="Calibri" w:hAnsi="Calibri" w:cs="Calibri"/>
            <w:color w:val="0000FF"/>
          </w:rPr>
          <w:t xml:space="preserve"> формуле (31</w:t>
        </w:r>
      </w:hyperlink>
      <w:r>
        <w:rPr>
          <w:rFonts w:ascii="Calibri" w:hAnsi="Calibri" w:cs="Calibri"/>
          <w:position w:val="-14"/>
        </w:rPr>
        <w:pict>
          <v:shape id="_x0000_i1212" type="#_x0000_t75" style="width:25.8pt;height:20.4pt">
            <v:imagedata r:id="rId206" o:title=""/>
          </v:shape>
        </w:pict>
      </w:r>
      <w:r>
        <w:rPr>
          <w:rFonts w:ascii="Calibri" w:hAnsi="Calibri" w:cs="Calibri"/>
        </w:rPr>
        <w:t>),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3" type="#_x0000_t75" style="width:40.1pt;height:19pt">
            <v:imagedata r:id="rId208" o:title=""/>
          </v:shape>
        </w:pict>
      </w:r>
      <w:r>
        <w:rPr>
          <w:rFonts w:ascii="Calibri" w:hAnsi="Calibri" w:cs="Calibri"/>
        </w:rPr>
        <w:t xml:space="preserve"> - индикативная цена на электрическую энергию,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8.05pt;height:20.4pt">
            <v:imagedata r:id="rId20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w:t>
      </w:r>
      <w:r>
        <w:rPr>
          <w:rFonts w:ascii="Calibri" w:hAnsi="Calibri" w:cs="Calibri"/>
        </w:rPr>
        <w:lastRenderedPageBreak/>
        <w:t>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29.9pt;height:20.4pt">
            <v:imagedata r:id="rId210"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поручении гарантирующего поставщика коммерческому оператору оптового рынка для учета свободного договора (k),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6" type="#_x0000_t75" style="width:28.55pt;height:20.4pt">
            <v:imagedata r:id="rId211" o:title=""/>
          </v:shape>
        </w:pict>
      </w:r>
      <w:r>
        <w:rPr>
          <w:rFonts w:ascii="Calibri" w:hAnsi="Calibri" w:cs="Calibri"/>
        </w:rPr>
        <w:t xml:space="preserve"> - объем электрической энергии, поставленной по свободному договору в час (h) расчетного периода (m), зарегистрированному гарантирующим поставщиком на оптовом рынке в отношении его зоны деятельности,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7" type="#_x0000_t75" style="width:50.95pt;height:19pt">
            <v:imagedata r:id="rId212" o:title=""/>
          </v:shape>
        </w:pict>
      </w:r>
      <w:r>
        <w:rPr>
          <w:rFonts w:ascii="Calibri" w:hAnsi="Calibri" w:cs="Calibri"/>
        </w:rPr>
        <w:t xml:space="preserve"> - стоимость электрической энергии, поставленной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час (h) расчетного периода (m), рублей. В целях настоящих Правил 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18" type="#_x0000_t75" style="width:38.05pt;height:20.4pt">
            <v:imagedata r:id="rId213" o:title=""/>
          </v:shape>
        </w:pict>
      </w:r>
      <w:r>
        <w:rPr>
          <w:rFonts w:ascii="Calibri" w:hAnsi="Calibri" w:cs="Calibri"/>
        </w:rPr>
        <w:t xml:space="preserve"> принимается равным нулю;</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54.35pt;height:20.4pt">
            <v:imagedata r:id="rId214"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 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20" type="#_x0000_t75" style="width:38.05pt;height:20.4pt">
            <v:imagedata r:id="rId213" o:title=""/>
          </v:shape>
        </w:pict>
      </w:r>
      <w:r>
        <w:rPr>
          <w:rFonts w:ascii="Calibri" w:hAnsi="Calibri" w:cs="Calibri"/>
        </w:rPr>
        <w:t>), (</w:t>
      </w:r>
      <w:r>
        <w:rPr>
          <w:rFonts w:ascii="Calibri" w:hAnsi="Calibri" w:cs="Calibri"/>
          <w:position w:val="-14"/>
        </w:rPr>
        <w:pict>
          <v:shape id="_x0000_i1221" type="#_x0000_t75" style="width:54.35pt;height:20.4pt">
            <v:imagedata r:id="rId214"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для часа (h) расчетного периода (m) (</w:t>
      </w:r>
      <w:r>
        <w:rPr>
          <w:rFonts w:ascii="Calibri" w:hAnsi="Calibri" w:cs="Calibri"/>
          <w:position w:val="-14"/>
        </w:rPr>
        <w:pict>
          <v:shape id="_x0000_i1222" type="#_x0000_t75" style="width:47.55pt;height:20.4pt">
            <v:imagedata r:id="rId215" o:title=""/>
          </v:shape>
        </w:pict>
      </w:r>
      <w:r>
        <w:rPr>
          <w:rFonts w:ascii="Calibri" w:hAnsi="Calibri" w:cs="Calibri"/>
        </w:rPr>
        <w:t>) рассчитывается коммерческим оператором оптового рынка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3" type="#_x0000_t75" style="width:218.7pt;height:20.4pt">
            <v:imagedata r:id="rId216" o:title=""/>
          </v:shape>
        </w:pict>
      </w:r>
      <w:r>
        <w:rPr>
          <w:rFonts w:ascii="Calibri" w:hAnsi="Calibri" w:cs="Calibri"/>
        </w:rPr>
        <w:t>, (32)</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52.3pt;height:20.4pt">
            <v:imagedata r:id="rId21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w:t>
      </w:r>
      <w:hyperlink r:id="rId218" w:history="1">
        <w:r>
          <w:rPr>
            <w:rFonts w:ascii="Calibri" w:hAnsi="Calibri" w:cs="Calibri"/>
            <w:color w:val="0000FF"/>
          </w:rPr>
          <w:t xml:space="preserve"> формуле (30</w:t>
        </w:r>
      </w:hyperlink>
      <w:r>
        <w:rPr>
          <w:rFonts w:ascii="Calibri" w:hAnsi="Calibri" w:cs="Calibri"/>
          <w:position w:val="-14"/>
        </w:rPr>
        <w:pict>
          <v:shape id="_x0000_i1225" type="#_x0000_t75" style="width:52.3pt;height:20.4pt">
            <v:imagedata r:id="rId217"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6" type="#_x0000_t75" style="width:21.75pt;height:19pt">
            <v:imagedata r:id="rId219"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w:t>
      </w:r>
      <w:hyperlink r:id="rId220" w:history="1">
        <w:r>
          <w:rPr>
            <w:rFonts w:ascii="Calibri" w:hAnsi="Calibri" w:cs="Calibri"/>
            <w:color w:val="0000FF"/>
          </w:rPr>
          <w:t xml:space="preserve"> разделом II</w:t>
        </w:r>
      </w:hyperlink>
      <w:r>
        <w:rPr>
          <w:rFonts w:ascii="Calibri" w:hAnsi="Calibri" w:cs="Calibri"/>
        </w:rPr>
        <w:t>I настоящих Правил по результатам конкурентного отбора заявок для балансирования системы для расчетного периода (m) по</w:t>
      </w:r>
      <w:hyperlink r:id="rId221" w:history="1">
        <w:r>
          <w:rPr>
            <w:rFonts w:ascii="Calibri" w:hAnsi="Calibri" w:cs="Calibri"/>
            <w:color w:val="0000FF"/>
          </w:rPr>
          <w:t xml:space="preserve"> формуле (27</w:t>
        </w:r>
      </w:hyperlink>
      <w:r>
        <w:rPr>
          <w:rFonts w:ascii="Calibri" w:hAnsi="Calibri" w:cs="Calibri"/>
          <w:position w:val="-12"/>
        </w:rPr>
        <w:pict>
          <v:shape id="_x0000_i1227" type="#_x0000_t75" style="width:21.75pt;height:19pt">
            <v:imagedata r:id="rId219"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28" type="#_x0000_t75" style="width:41.45pt;height:19pt">
            <v:imagedata r:id="rId22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и конкурентного отбора заявок для балансирования системы, рассчитанная коммерческим оператором оптового рынка в соответствии с</w:t>
      </w:r>
      <w:hyperlink r:id="rId223"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224" w:history="1">
        <w:r>
          <w:rPr>
            <w:rFonts w:ascii="Calibri" w:hAnsi="Calibri" w:cs="Calibri"/>
            <w:color w:val="0000FF"/>
          </w:rPr>
          <w:t xml:space="preserve"> формуле (28</w:t>
        </w:r>
      </w:hyperlink>
      <w:r>
        <w:rPr>
          <w:rFonts w:ascii="Calibri" w:hAnsi="Calibri" w:cs="Calibri"/>
          <w:position w:val="-12"/>
        </w:rPr>
        <w:pict>
          <v:shape id="_x0000_i1229" type="#_x0000_t75" style="width:41.45pt;height:19pt">
            <v:imagedata r:id="rId222" o:title=""/>
          </v:shape>
        </w:pict>
      </w:r>
      <w:r>
        <w:rPr>
          <w:rFonts w:ascii="Calibri" w:hAnsi="Calibri" w:cs="Calibri"/>
        </w:rPr>
        <w:t>),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нерегулируемая цена на электрическую энергию, определяемая по результатам конкурентного отбора заявок для балансирования системы для объема превышения фактического потребления над плановым, в час (h) расчетного периода (m) (</w:t>
      </w:r>
      <w:r>
        <w:rPr>
          <w:rFonts w:ascii="Calibri" w:hAnsi="Calibri" w:cs="Calibri"/>
          <w:position w:val="-14"/>
        </w:rPr>
        <w:pict>
          <v:shape id="_x0000_i1230" type="#_x0000_t75" style="width:42.8pt;height:20.4pt">
            <v:imagedata r:id="rId225" o:title=""/>
          </v:shape>
        </w:pict>
      </w:r>
      <w:r>
        <w:rPr>
          <w:rFonts w:ascii="Calibri" w:hAnsi="Calibri" w:cs="Calibri"/>
        </w:rPr>
        <w:t>) рассчитывается коммерческим оператором оптового рынка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31" type="#_x0000_t75" style="width:168.45pt;height:21.75pt">
            <v:imagedata r:id="rId226" o:title=""/>
          </v:shape>
        </w:pict>
      </w:r>
      <w:r>
        <w:rPr>
          <w:rFonts w:ascii="Calibri" w:hAnsi="Calibri" w:cs="Calibri"/>
        </w:rPr>
        <w:t>, (33)</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2" type="#_x0000_t75" style="width:25.8pt;height:20.4pt">
            <v:imagedata r:id="rId227" o:title=""/>
          </v:shape>
        </w:pict>
      </w:r>
      <w:r>
        <w:rPr>
          <w:rFonts w:ascii="Calibri" w:hAnsi="Calibri" w:cs="Calibri"/>
        </w:rPr>
        <w:t xml:space="preserve"> - цена на балансирование вверх, рассчитываемая коммерческим оператором оптового рынка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3" type="#_x0000_t75" style="width:29.9pt;height:20.4pt">
            <v:imagedata r:id="rId228"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20. Дифференцированная по часам расчетного периода средневзвешенная нерегулируемая цена на электрическую энергию на оптовом рынке для объема превышения планового потребления над фактическим в час (h) расчетного периода (m) (</w:t>
      </w:r>
      <w:r>
        <w:rPr>
          <w:rFonts w:ascii="Calibri" w:hAnsi="Calibri" w:cs="Calibri"/>
          <w:position w:val="-14"/>
        </w:rPr>
        <w:pict>
          <v:shape id="_x0000_i1234" type="#_x0000_t75" style="width:41.45pt;height:20.4pt">
            <v:imagedata r:id="rId229" o:title=""/>
          </v:shape>
        </w:pict>
      </w:r>
      <w:r>
        <w:rPr>
          <w:rFonts w:ascii="Calibri" w:hAnsi="Calibri" w:cs="Calibri"/>
        </w:rPr>
        <w:t>) рассчитывается коммерческим оператором оптового рынка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35" type="#_x0000_t75" style="width:163.7pt;height:21.75pt">
            <v:imagedata r:id="rId230" o:title=""/>
          </v:shape>
        </w:pict>
      </w:r>
      <w:r>
        <w:rPr>
          <w:rFonts w:ascii="Calibri" w:hAnsi="Calibri" w:cs="Calibri"/>
        </w:rPr>
        <w:t>, (34)</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29.9pt;height:20.4pt">
            <v:imagedata r:id="rId231"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7" type="#_x0000_t75" style="width:24.45pt;height:20.4pt">
            <v:imagedata r:id="rId232" o:title=""/>
          </v:shape>
        </w:pict>
      </w:r>
      <w:r>
        <w:rPr>
          <w:rFonts w:ascii="Calibri" w:hAnsi="Calibri" w:cs="Calibri"/>
        </w:rPr>
        <w:t xml:space="preserve"> - цена на балансирование вниз, рассчитываемая коммерческим оператором оптового рынка для часа (h) расчетного периода (m),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разница предварительных требований и обязательств по результатам конкурентного отбора ценовых заявок на сутки вперед (</w:t>
      </w:r>
      <w:r>
        <w:rPr>
          <w:rFonts w:ascii="Calibri" w:hAnsi="Calibri" w:cs="Calibri"/>
          <w:position w:val="-12"/>
        </w:rPr>
        <w:pict>
          <v:shape id="_x0000_i1238" type="#_x0000_t75" style="width:55.7pt;height:19pt">
            <v:imagedata r:id="rId233" o:title=""/>
          </v:shape>
        </w:pict>
      </w:r>
      <w:r>
        <w:rPr>
          <w:rFonts w:ascii="Calibri" w:hAnsi="Calibri" w:cs="Calibri"/>
        </w:rPr>
        <w:t>) рассчитывается коммерческим оператором оптового рынка в соответствии с</w:t>
      </w:r>
      <w:hyperlink r:id="rId234" w:history="1">
        <w:r>
          <w:rPr>
            <w:rFonts w:ascii="Calibri" w:hAnsi="Calibri" w:cs="Calibri"/>
            <w:color w:val="0000FF"/>
          </w:rPr>
          <w:t xml:space="preserve"> разделом II</w:t>
        </w:r>
      </w:hyperlink>
      <w:r>
        <w:rPr>
          <w:rFonts w:ascii="Calibri" w:hAnsi="Calibri" w:cs="Calibri"/>
          <w:position w:val="-12"/>
        </w:rPr>
        <w:pict>
          <v:shape id="_x0000_i1239" type="#_x0000_t75" style="width:55.7pt;height:19pt">
            <v:imagedata r:id="rId233" o:title=""/>
          </v:shape>
        </w:pict>
      </w:r>
      <w:r>
        <w:rPr>
          <w:rFonts w:ascii="Calibri" w:hAnsi="Calibri" w:cs="Calibri"/>
        </w:rPr>
        <w:t>I настоящих Правил для расчетного периода (m)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0" type="#_x0000_t75" style="width:120.25pt;height:44.15pt">
            <v:imagedata r:id="rId235" o:title=""/>
          </v:shape>
        </w:pict>
      </w:r>
      <w:r>
        <w:rPr>
          <w:rFonts w:ascii="Calibri" w:hAnsi="Calibri" w:cs="Calibri"/>
        </w:rPr>
        <w:t>, (35)</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241" type="#_x0000_t75" style="width:52.3pt;height:19pt">
            <v:imagedata r:id="rId236"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рассчитанная коммерческим оператором оптового рынка для расчетного периода (m),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2" type="#_x0000_t75" style="width:21.75pt;height:20.4pt">
            <v:imagedata r:id="rId237" o:title=""/>
          </v:shape>
        </w:pict>
      </w:r>
      <w:r>
        <w:rPr>
          <w:rFonts w:ascii="Calibri" w:hAnsi="Calibri" w:cs="Calibri"/>
        </w:rPr>
        <w:t xml:space="preserve"> - плановый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рассчитываемый коммерческим оператором оптового рынка по</w:t>
      </w:r>
      <w:hyperlink r:id="rId238" w:history="1">
        <w:r>
          <w:rPr>
            <w:rFonts w:ascii="Calibri" w:hAnsi="Calibri" w:cs="Calibri"/>
            <w:color w:val="0000FF"/>
          </w:rPr>
          <w:t xml:space="preserve"> формуле (29</w:t>
        </w:r>
      </w:hyperlink>
      <w:r>
        <w:rPr>
          <w:rFonts w:ascii="Calibri" w:hAnsi="Calibri" w:cs="Calibri"/>
          <w:position w:val="-14"/>
        </w:rPr>
        <w:pict>
          <v:shape id="_x0000_i1243" type="#_x0000_t75" style="width:21.75pt;height:20.4pt">
            <v:imagedata r:id="rId237" o:title=""/>
          </v:shape>
        </w:pict>
      </w:r>
      <w:r>
        <w:rPr>
          <w:rFonts w:ascii="Calibri" w:hAnsi="Calibri" w:cs="Calibri"/>
        </w:rPr>
        <w:t>),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22. Приходящаяся на единицу электрической энергии разница предварительных требований и обязательств по результатам конкурентного отбора заявок для балансирования системы (</w:t>
      </w:r>
      <w:r>
        <w:rPr>
          <w:rFonts w:ascii="Calibri" w:hAnsi="Calibri" w:cs="Calibri"/>
          <w:position w:val="-12"/>
        </w:rPr>
        <w:pict>
          <v:shape id="_x0000_i1244" type="#_x0000_t75" style="width:50.25pt;height:19pt">
            <v:imagedata r:id="rId239" o:title=""/>
          </v:shape>
        </w:pict>
      </w:r>
      <w:r>
        <w:rPr>
          <w:rFonts w:ascii="Calibri" w:hAnsi="Calibri" w:cs="Calibri"/>
        </w:rPr>
        <w:t>) рассчитывается коммерческим оператором оптового рынка в соответствии с</w:t>
      </w:r>
      <w:hyperlink r:id="rId240" w:history="1">
        <w:r>
          <w:rPr>
            <w:rFonts w:ascii="Calibri" w:hAnsi="Calibri" w:cs="Calibri"/>
            <w:color w:val="0000FF"/>
          </w:rPr>
          <w:t xml:space="preserve"> разделом II</w:t>
        </w:r>
      </w:hyperlink>
      <w:r>
        <w:rPr>
          <w:rFonts w:ascii="Calibri" w:hAnsi="Calibri" w:cs="Calibri"/>
          <w:position w:val="-12"/>
        </w:rPr>
        <w:pict>
          <v:shape id="_x0000_i1245" type="#_x0000_t75" style="width:50.25pt;height:19pt">
            <v:imagedata r:id="rId239" o:title=""/>
          </v:shape>
        </w:pict>
      </w:r>
      <w:r>
        <w:rPr>
          <w:rFonts w:ascii="Calibri" w:hAnsi="Calibri" w:cs="Calibri"/>
        </w:rPr>
        <w:t>I настоящих Правил для расчетного периода (m) по формуле:</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46" type="#_x0000_t75" style="width:152.15pt;height:44.85pt">
            <v:imagedata r:id="rId241" o:title=""/>
          </v:shape>
        </w:pict>
      </w:r>
      <w:r>
        <w:rPr>
          <w:rFonts w:ascii="Calibri" w:hAnsi="Calibri" w:cs="Calibri"/>
        </w:rPr>
        <w:t>, (36)</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7" type="#_x0000_t75" style="width:47.55pt;height:19pt">
            <v:imagedata r:id="rId242"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рассчитанная коммерческим оператором оптового рынка для расчетного периода (m-1),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G - множество часов (h) в расчетном периоде (m-1);</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8" type="#_x0000_t75" style="width:33.95pt;height:20.4pt">
            <v:imagedata r:id="rId243"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(m-1),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9" type="#_x0000_t75" style="width:28.55pt;height:20.4pt">
            <v:imagedata r:id="rId244" o:title=""/>
          </v:shape>
        </w:pict>
      </w:r>
      <w:r>
        <w:rPr>
          <w:rFonts w:ascii="Calibri" w:hAnsi="Calibri" w:cs="Calibri"/>
        </w:rPr>
        <w:t xml:space="preserve"> - плановое почасовое потребление гарантирующего поставщика, сформированное коммерческим оператором оптового рынка по результатам конкурентного отбора ценовых заявок на сутки вперед для часа (h) расчетного периода (m-1),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23.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250" type="#_x0000_t75" style="width:40.1pt;height:19pt">
            <v:imagedata r:id="rId245" o:title=""/>
          </v:shape>
        </w:pict>
      </w:r>
      <w:r>
        <w:rPr>
          <w:rFonts w:ascii="Calibri" w:hAnsi="Calibri" w:cs="Calibri"/>
        </w:rPr>
        <w:t>) рассчитывается коммерческим оператором оптового рынка по формулам:</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51" type="#_x0000_t75" style="width:245.9pt;height:40.1pt">
            <v:imagedata r:id="rId246" o:title=""/>
          </v:shape>
        </w:pict>
      </w:r>
      <w:r>
        <w:rPr>
          <w:rFonts w:ascii="Calibri" w:hAnsi="Calibri" w:cs="Calibri"/>
        </w:rPr>
        <w:t>, (37)</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52" type="#_x0000_t75" style="width:252pt;height:36.7pt">
            <v:imagedata r:id="rId247" o:title=""/>
          </v:shape>
        </w:pict>
      </w:r>
      <w:r>
        <w:rPr>
          <w:rFonts w:ascii="Calibri" w:hAnsi="Calibri" w:cs="Calibri"/>
        </w:rPr>
        <w:t>, (38)</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53" type="#_x0000_t75" style="width:124.3pt;height:46.2pt">
            <v:imagedata r:id="rId248" o:title=""/>
          </v:shape>
        </w:pict>
      </w:r>
      <w:r>
        <w:rPr>
          <w:rFonts w:ascii="Calibri" w:hAnsi="Calibri" w:cs="Calibri"/>
        </w:rPr>
        <w:t>, (39)</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54" type="#_x0000_t75" style="width:120.25pt;height:46.2pt">
            <v:imagedata r:id="rId249" o:title=""/>
          </v:shape>
        </w:pict>
      </w:r>
      <w:r>
        <w:rPr>
          <w:rFonts w:ascii="Calibri" w:hAnsi="Calibri" w:cs="Calibri"/>
        </w:rPr>
        <w:t>, (40)</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индекс (m-1) - индекс, используемый для обозначения расчетного периода (m-1);</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31.9pt;height:19pt">
            <v:imagedata r:id="rId250" o:title=""/>
          </v:shape>
        </w:pict>
      </w:r>
      <w:r>
        <w:rPr>
          <w:rFonts w:ascii="Calibri" w:hAnsi="Calibri" w:cs="Calibri"/>
        </w:rPr>
        <w:t xml:space="preserve"> - рассчитываемая коммерческим оператором оптового рынка для расчетного периода (m) плановая стоимость покупки мощности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46.2pt;height:19pt">
            <v:imagedata r:id="rId251" o:title=""/>
          </v:shape>
        </w:pict>
      </w:r>
      <w:r>
        <w:rPr>
          <w:rFonts w:ascii="Calibri" w:hAnsi="Calibri" w:cs="Calibri"/>
        </w:rPr>
        <w:t xml:space="preserve"> - корректировка цены мощности, связанная с отклонениями фактических значений объемов и стоимости покупки мощности по договорам, обеспечивающим приобретение мощности, от соответствующих плановых значений, рассчитываемая коммерческим оператором оптового рынка для расчетного периода (m-1),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7" type="#_x0000_t75" style="width:28.55pt;height:19pt">
            <v:imagedata r:id="rId252" o:title=""/>
          </v:shape>
        </w:pict>
      </w:r>
      <w:r>
        <w:rPr>
          <w:rFonts w:ascii="Calibri" w:hAnsi="Calibri" w:cs="Calibri"/>
        </w:rPr>
        <w:t xml:space="preserve"> - фактический объем потребления мощности, рассчитываемый коммерческим оператором оптового рынка в соответствии с</w:t>
      </w:r>
      <w:hyperlink r:id="rId253"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254" w:history="1">
        <w:r>
          <w:rPr>
            <w:rFonts w:ascii="Calibri" w:hAnsi="Calibri" w:cs="Calibri"/>
            <w:color w:val="0000FF"/>
          </w:rPr>
          <w:t xml:space="preserve"> формуле (39</w:t>
        </w:r>
      </w:hyperlink>
      <w:r>
        <w:rPr>
          <w:rFonts w:ascii="Calibri" w:hAnsi="Calibri" w:cs="Calibri"/>
          <w:position w:val="-12"/>
        </w:rPr>
        <w:pict>
          <v:shape id="_x0000_i1258" type="#_x0000_t75" style="width:28.55pt;height:19pt">
            <v:imagedata r:id="rId252" o:title=""/>
          </v:shape>
        </w:pict>
      </w:r>
      <w:r>
        <w:rPr>
          <w:rFonts w:ascii="Calibri" w:hAnsi="Calibri" w:cs="Calibri"/>
        </w:rPr>
        <w:t>),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54.35pt;height:19pt">
            <v:imagedata r:id="rId255"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оптового рынка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0" type="#_x0000_t75" style="width:28.55pt;height:19pt">
            <v:imagedata r:id="rId256" o:title=""/>
          </v:shape>
        </w:pict>
      </w:r>
      <w:r>
        <w:rPr>
          <w:rFonts w:ascii="Calibri" w:hAnsi="Calibri" w:cs="Calibri"/>
        </w:rPr>
        <w:t xml:space="preserve"> - плановый объем потребления мощности, рассчитываемый коммерческим оператором оптового рынка в соответствии с</w:t>
      </w:r>
      <w:hyperlink r:id="rId257" w:history="1">
        <w:r>
          <w:rPr>
            <w:rFonts w:ascii="Calibri" w:hAnsi="Calibri" w:cs="Calibri"/>
            <w:color w:val="0000FF"/>
          </w:rPr>
          <w:t xml:space="preserve"> разделом II</w:t>
        </w:r>
      </w:hyperlink>
      <w:r>
        <w:rPr>
          <w:rFonts w:ascii="Calibri" w:hAnsi="Calibri" w:cs="Calibri"/>
        </w:rPr>
        <w:t>I настоящих Правил для расчетного периода (m) по</w:t>
      </w:r>
      <w:hyperlink r:id="rId258" w:history="1">
        <w:r>
          <w:rPr>
            <w:rFonts w:ascii="Calibri" w:hAnsi="Calibri" w:cs="Calibri"/>
            <w:color w:val="0000FF"/>
          </w:rPr>
          <w:t xml:space="preserve"> формуле (40</w:t>
        </w:r>
      </w:hyperlink>
      <w:r>
        <w:rPr>
          <w:rFonts w:ascii="Calibri" w:hAnsi="Calibri" w:cs="Calibri"/>
          <w:position w:val="-12"/>
        </w:rPr>
        <w:pict>
          <v:shape id="_x0000_i1261" type="#_x0000_t75" style="width:28.55pt;height:19pt">
            <v:imagedata r:id="rId256" o:title=""/>
          </v:shape>
        </w:pict>
      </w:r>
      <w:r>
        <w:rPr>
          <w:rFonts w:ascii="Calibri" w:hAnsi="Calibri" w:cs="Calibri"/>
        </w:rPr>
        <w:t>),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2" type="#_x0000_t75" style="width:32.6pt;height:19pt">
            <v:imagedata r:id="rId259" o:title=""/>
          </v:shape>
        </w:pict>
      </w:r>
      <w:r>
        <w:rPr>
          <w:rFonts w:ascii="Calibri" w:hAnsi="Calibri" w:cs="Calibri"/>
        </w:rPr>
        <w:t xml:space="preserve"> - определяемая коммерческим оператором оптового рынка в отношении расчетного периода (m)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в целях обеспечения потребления электрической энергии (мощности) населением и приравненными к нему категориями потребителей,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3" type="#_x0000_t75" style="width:32.6pt;height:19pt">
            <v:imagedata r:id="rId259" o:title=""/>
          </v:shape>
        </w:pict>
      </w:r>
      <w:r>
        <w:rPr>
          <w:rFonts w:ascii="Calibri" w:hAnsi="Calibri" w:cs="Calibri"/>
        </w:rPr>
        <w:t xml:space="preserve"> рассчитывается исходя из стоимости мощности по результатам конкурентного отбора мощности без учета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определяемой в соответствии с</w:t>
      </w:r>
      <w:hyperlink r:id="rId260" w:history="1">
        <w:r>
          <w:rPr>
            <w:rFonts w:ascii="Calibri" w:hAnsi="Calibri" w:cs="Calibri"/>
            <w:color w:val="0000FF"/>
          </w:rPr>
          <w:t xml:space="preserve"> Правилам</w:t>
        </w:r>
      </w:hyperlink>
      <w:r>
        <w:rPr>
          <w:rFonts w:ascii="Calibri" w:hAnsi="Calibri" w:cs="Calibri"/>
        </w:rPr>
        <w:t>и оптового рынка электрической энергии и мощности, и с использованием других способов торговли мощностью на оптовом рынке в соответствии с указанными</w:t>
      </w:r>
      <w:hyperlink r:id="rId261" w:history="1">
        <w:r>
          <w:rPr>
            <w:rFonts w:ascii="Calibri" w:hAnsi="Calibri" w:cs="Calibri"/>
            <w:color w:val="0000FF"/>
          </w:rPr>
          <w:t xml:space="preserve"> Правилам</w:t>
        </w:r>
      </w:hyperlink>
      <w:r>
        <w:rPr>
          <w:rFonts w:ascii="Calibri" w:hAnsi="Calibri" w:cs="Calibri"/>
          <w:position w:val="-12"/>
        </w:rPr>
        <w:pict>
          <v:shape id="_x0000_i1264" type="#_x0000_t75" style="width:32.6pt;height:19pt">
            <v:imagedata r:id="rId259" o:title=""/>
          </v:shape>
        </w:pict>
      </w:r>
      <w:r>
        <w:rPr>
          <w:rFonts w:ascii="Calibri" w:hAnsi="Calibri" w:cs="Calibri"/>
        </w:rPr>
        <w:t>и, а также величин штрафов, рассчитанных по договорам купли-продажи (поставки) мощности, рублей;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33.95pt;height:20.4pt">
            <v:imagedata r:id="rId262" o:title=""/>
          </v:shape>
        </w:pict>
      </w:r>
      <w:r>
        <w:rPr>
          <w:rFonts w:ascii="Calibri" w:hAnsi="Calibri" w:cs="Calibri"/>
        </w:rPr>
        <w:t xml:space="preserve"> - фактическое потребление электрической энергии гарантирующего поставщика в час (h) расчетного периода (m),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66" type="#_x0000_t75" style="width:12.25pt;height:17.65pt">
            <v:imagedata r:id="rId263" o:title=""/>
          </v:shape>
        </w:pict>
      </w:r>
      <w:r>
        <w:rPr>
          <w:rFonts w:ascii="Calibri" w:hAnsi="Calibri" w:cs="Calibri"/>
        </w:rPr>
        <w:t xml:space="preserve"> - рабочий день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67" type="#_x0000_t75" style="width:13.6pt;height:17.65pt">
            <v:imagedata r:id="rId264" o:title=""/>
          </v:shape>
        </w:pict>
      </w:r>
      <w:r>
        <w:rPr>
          <w:rFonts w:ascii="Calibri" w:hAnsi="Calibri" w:cs="Calibri"/>
        </w:rPr>
        <w:t xml:space="preserve"> - плановые часы пиковой нагрузки, установленные системным оператором для рабочих дней (</w:t>
      </w:r>
      <w:r>
        <w:rPr>
          <w:rFonts w:ascii="Calibri" w:hAnsi="Calibri" w:cs="Calibri"/>
          <w:position w:val="-10"/>
        </w:rPr>
        <w:pict>
          <v:shape id="_x0000_i1268" type="#_x0000_t75" style="width:12.25pt;height:17.65pt">
            <v:imagedata r:id="rId265" o:title=""/>
          </v:shape>
        </w:pict>
      </w:r>
      <w:r>
        <w:rPr>
          <w:rFonts w:ascii="Calibri" w:hAnsi="Calibri" w:cs="Calibri"/>
        </w:rPr>
        <w:t>) расчетного периода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9" type="#_x0000_t75" style="width:19pt;height:17pt">
            <v:imagedata r:id="rId266" o:title=""/>
          </v:shape>
        </w:pict>
      </w:r>
      <w:r>
        <w:rPr>
          <w:rFonts w:ascii="Calibri" w:hAnsi="Calibri" w:cs="Calibri"/>
        </w:rPr>
        <w:t xml:space="preserve"> - количество рабочих дней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70" type="#_x0000_t75" style="width:28.55pt;height:20.4pt">
            <v:imagedata r:id="rId267" o:title=""/>
          </v:shape>
        </w:pict>
      </w:r>
      <w:r>
        <w:rPr>
          <w:rFonts w:ascii="Calibri" w:hAnsi="Calibri" w:cs="Calibri"/>
        </w:rPr>
        <w:t xml:space="preserve"> - плановое почасовое потребление гарантирующего поставщика, сформированное коммерческим оператором оптового рынка по результатам конкурентного отбора ценовых заявок на сутки вперед для часа (h) расчетного периода (m),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271" type="#_x0000_t75" style="width:32.6pt;height:19pt">
            <v:imagedata r:id="rId259" o:title=""/>
          </v:shape>
        </w:pict>
      </w:r>
      <w:r>
        <w:rPr>
          <w:rFonts w:ascii="Calibri" w:hAnsi="Calibri" w:cs="Calibri"/>
        </w:rPr>
        <w:t>) учитывает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сезонного коэффициента для расчетного периода (m), определяемого в соответствии с</w:t>
      </w:r>
      <w:hyperlink r:id="rId268" w:history="1">
        <w:r>
          <w:rPr>
            <w:rFonts w:ascii="Calibri" w:hAnsi="Calibri" w:cs="Calibri"/>
            <w:color w:val="0000FF"/>
          </w:rPr>
          <w:t xml:space="preserve"> Правилам</w:t>
        </w:r>
      </w:hyperlink>
      <w:r>
        <w:rPr>
          <w:rFonts w:ascii="Calibri" w:hAnsi="Calibri" w:cs="Calibri"/>
          <w:position w:val="-12"/>
        </w:rPr>
        <w:pict>
          <v:shape id="_x0000_i1272" type="#_x0000_t75" style="width:32.6pt;height:19pt">
            <v:imagedata r:id="rId259" o:title=""/>
          </v:shape>
        </w:pict>
      </w:r>
      <w:r>
        <w:rPr>
          <w:rFonts w:ascii="Calibri" w:hAnsi="Calibri" w:cs="Calibri"/>
        </w:rPr>
        <w:t>и оптового рынка электрической энергии и мощности.</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определения гарантирующими поставщиками</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 энергию (мощность)</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с учетом цен свободных договоров купли-продажи</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(или) мощности</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24. При применении гарантирующим поставщиком нерегулируемых цен на электрическую энергию (мощность), поставляемую розничному покупателю (потребителю) (q), в отношении которого заключены свободные договоры, зарегистрированные гарантирующим поставщиком на оптовом рынке, указанные нерегулируемые цены корректируются на величины, рассчитываемые гарантирующим поставщиком индивидуально для каждого розничного покупателя (потребителя) (q), осуществляющего почасовой учет, по формулам:</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73" type="#_x0000_t75" style="width:207.85pt;height:46.2pt">
            <v:imagedata r:id="rId269" o:title=""/>
          </v:shape>
        </w:pict>
      </w:r>
      <w:r>
        <w:rPr>
          <w:rFonts w:ascii="Calibri" w:hAnsi="Calibri" w:cs="Calibri"/>
        </w:rPr>
        <w:t>, (41)</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74" type="#_x0000_t75" style="width:197pt;height:46.2pt">
            <v:imagedata r:id="rId270" o:title=""/>
          </v:shape>
        </w:pict>
      </w:r>
      <w:r>
        <w:rPr>
          <w:rFonts w:ascii="Calibri" w:hAnsi="Calibri" w:cs="Calibri"/>
        </w:rPr>
        <w:t>, (42)</w:t>
      </w:r>
    </w:p>
    <w:p w:rsidR="004D5BF5" w:rsidRDefault="004D5BF5">
      <w:pPr>
        <w:autoSpaceDE w:val="0"/>
        <w:autoSpaceDN w:val="0"/>
        <w:adjustRightInd w:val="0"/>
        <w:spacing w:after="0" w:line="240" w:lineRule="auto"/>
        <w:jc w:val="center"/>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5" type="#_x0000_t75" style="width:31.9pt;height:20.4pt">
            <v:imagedata r:id="rId271" o:title=""/>
          </v:shape>
        </w:pict>
      </w:r>
      <w:r>
        <w:rPr>
          <w:rFonts w:ascii="Calibri" w:hAnsi="Calibri" w:cs="Calibri"/>
        </w:rPr>
        <w:t xml:space="preserve"> - величина, на которую уменьшается ставка на электрическую энергию двухставочного предельного уровня нерегулируемых цен, применяемого в расчетном периоде (m) в отношении фактических объемов покупки электрической энергии (мощности) по нерегулируемым ценам для покупателя (потребителя) (q),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(k), зарегистрированных гарантирующим поставщиком на оптовом рынке в отношении розничного покупателя (потребителя) (q), по которым осуществлялась поставка электрической энергии (мощности) в расчетном периоде (m);</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29.9pt;height:20.4pt">
            <v:imagedata r:id="rId272" o:title=""/>
          </v:shape>
        </w:pict>
      </w:r>
      <w:r>
        <w:rPr>
          <w:rFonts w:ascii="Calibri" w:hAnsi="Calibri" w:cs="Calibri"/>
        </w:rPr>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с учетом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в группе точек поставки по свободному договору (k),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9.4pt;height:20.4pt">
            <v:imagedata r:id="rId273"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розничного покупателя (потребителя) (q),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78" type="#_x0000_t75" style="width:39.4pt;height:20.4pt">
            <v:imagedata r:id="rId274" o:title=""/>
          </v:shape>
        </w:pict>
      </w:r>
      <w:r>
        <w:rPr>
          <w:rFonts w:ascii="Calibri" w:hAnsi="Calibri" w:cs="Calibri"/>
        </w:rPr>
        <w:t xml:space="preserve"> - объем электрической энергии, поставленной по свободному договору (k) в час (h) расчетного периода (m), зарегистрированному гарантирующим поставщиком на оптовом рынке в отношении розничного покупателя (потребителя) (q),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33.95pt;height:20.4pt">
            <v:imagedata r:id="rId275" o:title=""/>
          </v:shape>
        </w:pict>
      </w:r>
      <w:r>
        <w:rPr>
          <w:rFonts w:ascii="Calibri" w:hAnsi="Calibri" w:cs="Calibri"/>
        </w:rPr>
        <w:t xml:space="preserve"> - фактический объем электрической энергии, приобретенной покупателем (потребителем) (q) у гарантирующего поставщика по нерегулируемой цене в расчетном периоде (m), 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0" type="#_x0000_t75" style="width:31.9pt;height:20.4pt">
            <v:imagedata r:id="rId276" o:title=""/>
          </v:shape>
        </w:pict>
      </w:r>
      <w:r>
        <w:rPr>
          <w:rFonts w:ascii="Calibri" w:hAnsi="Calibri" w:cs="Calibri"/>
        </w:rPr>
        <w:t xml:space="preserve"> - величина, на которую уменьшается ставка на мощность двухставочной нерегулируемой цены, применяемой в расчетном периоде (m) в отношении фактических объемов потребления мощности по нерегулируемым ценам розничным покупателем (потребителем) (q), рублей/МВт·ч;</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1" type="#_x0000_t75" style="width:29.9pt;height:19pt">
            <v:imagedata r:id="rId277" o:title=""/>
          </v:shape>
        </w:pict>
      </w:r>
      <w:r>
        <w:rPr>
          <w:rFonts w:ascii="Calibri" w:hAnsi="Calibri" w:cs="Calibri"/>
        </w:rPr>
        <w:t xml:space="preserve"> - цена мощности, определенная в соответствии с договором о присоединении к торговой системе оптового рынка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сезонного коэффициента для расчетного периода (m), определяемого в соответствии с</w:t>
      </w:r>
      <w:hyperlink r:id="rId278" w:history="1">
        <w:r>
          <w:rPr>
            <w:rFonts w:ascii="Calibri" w:hAnsi="Calibri" w:cs="Calibri"/>
            <w:color w:val="0000FF"/>
          </w:rPr>
          <w:t xml:space="preserve"> Правилам</w:t>
        </w:r>
      </w:hyperlink>
      <w:r>
        <w:rPr>
          <w:rFonts w:ascii="Calibri" w:hAnsi="Calibri" w:cs="Calibri"/>
          <w:position w:val="-12"/>
        </w:rPr>
        <w:pict>
          <v:shape id="_x0000_i1282" type="#_x0000_t75" style="width:29.9pt;height:19pt">
            <v:imagedata r:id="rId277" o:title=""/>
          </v:shape>
        </w:pict>
      </w:r>
      <w:r>
        <w:rPr>
          <w:rFonts w:ascii="Calibri" w:hAnsi="Calibri" w:cs="Calibri"/>
        </w:rPr>
        <w:t>и оптового рынка электрической энергии и мощности,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42.1pt;height:20.4pt">
            <v:imagedata r:id="rId279" o:title=""/>
          </v:shape>
        </w:pict>
      </w:r>
      <w:r>
        <w:rPr>
          <w:rFonts w:ascii="Calibri" w:hAnsi="Calibri" w:cs="Calibri"/>
        </w:rPr>
        <w:t xml:space="preserve"> - цена на мощность, поставляемую по свободному договору (k) в расчетном периоде (m), зарегистрированному гарантирующим поставщиком на оптовом рынке в отношении конкретного розничного покупателя (потребителя) (q), рублей/МВт;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42.1pt;height:20.4pt">
            <v:imagedata r:id="rId280" o:title=""/>
          </v:shape>
        </w:pict>
      </w:r>
      <w:r>
        <w:rPr>
          <w:rFonts w:ascii="Calibri" w:hAnsi="Calibri" w:cs="Calibri"/>
        </w:rPr>
        <w:t xml:space="preserve"> - объем мощности, поставленной по свободному договору (k) в расчетном периоде (m), зарегистрированному гарантирующим поставщиком на оптовом рынке в отношении розничного покупателя (потребителя) (q),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36pt;height:20.4pt">
            <v:imagedata r:id="rId281" o:title=""/>
          </v:shape>
        </w:pict>
      </w:r>
      <w:r>
        <w:rPr>
          <w:rFonts w:ascii="Calibri" w:hAnsi="Calibri" w:cs="Calibri"/>
        </w:rPr>
        <w:t xml:space="preserve"> - фактический объем потребления мощности, оплаченной розничным покупателем (потребителем) (q) гарантирующему поставщику по нерегулируемой цене в расчетном периоде (m), МВт.</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25. В отношении свободных договоров, не зарегистрированных гарантирующим поставщиком в отношении конкретных покупателей или зоны деятельности, корректировка предельных уровней нерегулируемых цен не производится.</w:t>
      </w:r>
    </w:p>
    <w:p w:rsidR="004D5BF5" w:rsidRDefault="004D5BF5">
      <w:pPr>
        <w:autoSpaceDE w:val="0"/>
        <w:autoSpaceDN w:val="0"/>
        <w:adjustRightInd w:val="0"/>
        <w:spacing w:after="0" w:line="240" w:lineRule="auto"/>
        <w:ind w:firstLine="540"/>
        <w:jc w:val="both"/>
        <w:rPr>
          <w:rFonts w:ascii="Calibri" w:hAnsi="Calibri" w:cs="Calibri"/>
        </w:rPr>
        <w:sectPr w:rsidR="004D5BF5" w:rsidSect="00041405">
          <w:pgSz w:w="11906" w:h="16838"/>
          <w:pgMar w:top="1134" w:right="850" w:bottom="1134" w:left="1701" w:header="708" w:footer="708" w:gutter="0"/>
          <w:cols w:space="708"/>
          <w:docGrid w:linePitch="360"/>
        </w:sectPr>
      </w:pP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ФОРМА ПУБЛИКАЦИИ ДАННЫХ</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О ПРЕДЕЛЬНЫХ УРОВНЯХ НЕРЕГУЛИРУЕМЫХ ЦЕН НА ЭЛЕКТРИЧЕСКУЮ</w:t>
      </w:r>
    </w:p>
    <w:p w:rsidR="004D5BF5" w:rsidRDefault="004D5BF5">
      <w:pPr>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pStyle w:val="ConsPlusNonformat"/>
        <w:widowControl/>
      </w:pPr>
      <w:r>
        <w:t xml:space="preserve">                   Предельные уровни нерегулируемых цен</w:t>
      </w:r>
    </w:p>
    <w:p w:rsidR="004D5BF5" w:rsidRDefault="004D5BF5">
      <w:pPr>
        <w:pStyle w:val="ConsPlusNonformat"/>
        <w:widowControl/>
      </w:pPr>
      <w:r>
        <w:t xml:space="preserve">        на электрическую энергию (мощность) (далее - нерегулируемые</w:t>
      </w:r>
    </w:p>
    <w:p w:rsidR="004D5BF5" w:rsidRDefault="004D5BF5">
      <w:pPr>
        <w:pStyle w:val="ConsPlusNonformat"/>
        <w:widowControl/>
      </w:pPr>
      <w:r>
        <w:t xml:space="preserve">              цены), поставляемую покупателям (потребителям)</w:t>
      </w:r>
    </w:p>
    <w:p w:rsidR="004D5BF5" w:rsidRDefault="004D5BF5">
      <w:pPr>
        <w:pStyle w:val="ConsPlusNonformat"/>
        <w:widowControl/>
      </w:pPr>
      <w:r>
        <w:t xml:space="preserve">        ________________________________________ в _____________ г.</w:t>
      </w:r>
    </w:p>
    <w:p w:rsidR="004D5BF5" w:rsidRDefault="004D5BF5">
      <w:pPr>
        <w:pStyle w:val="ConsPlusNonformat"/>
        <w:widowControl/>
      </w:pPr>
      <w:r>
        <w:t xml:space="preserve">        (наименование гарантирующего поставщика)   (месяц и год)</w:t>
      </w:r>
    </w:p>
    <w:p w:rsidR="004D5BF5" w:rsidRDefault="004D5BF5">
      <w:pPr>
        <w:pStyle w:val="ConsPlusNonformat"/>
        <w:widowControl/>
      </w:pPr>
    </w:p>
    <w:p w:rsidR="004D5BF5" w:rsidRDefault="004D5BF5">
      <w:pPr>
        <w:pStyle w:val="ConsPlusNonformat"/>
        <w:widowControl/>
        <w:pBdr>
          <w:top w:val="single" w:sz="6" w:space="0" w:color="auto"/>
        </w:pBdr>
        <w:rPr>
          <w:sz w:val="2"/>
          <w:szCs w:val="2"/>
        </w:rPr>
      </w:pPr>
    </w:p>
    <w:p w:rsidR="004D5BF5" w:rsidRDefault="004D5BF5">
      <w:pPr>
        <w:pStyle w:val="ConsPlusNonformat"/>
        <w:widowControl/>
      </w:pPr>
      <w:r>
        <w:t xml:space="preserve">    Раздел  I  приложения  применяется  до 1 апреля 2012 года (</w:t>
      </w:r>
      <w:hyperlink r:id="rId282" w:history="1">
        <w:r>
          <w:rPr>
            <w:color w:val="0000FF"/>
          </w:rPr>
          <w:t>абзац второй</w:t>
        </w:r>
      </w:hyperlink>
    </w:p>
    <w:p w:rsidR="004D5BF5" w:rsidRDefault="004D5BF5">
      <w:pPr>
        <w:pStyle w:val="ConsPlusNonformat"/>
        <w:widowControl/>
      </w:pPr>
      <w:r>
        <w:t>части второй данного документа).</w:t>
      </w:r>
    </w:p>
    <w:p w:rsidR="004D5BF5" w:rsidRDefault="004D5BF5">
      <w:pPr>
        <w:pStyle w:val="ConsPlusNonformat"/>
        <w:widowControl/>
        <w:pBdr>
          <w:top w:val="single" w:sz="6" w:space="0" w:color="auto"/>
        </w:pBdr>
        <w:rPr>
          <w:sz w:val="2"/>
          <w:szCs w:val="2"/>
        </w:rPr>
      </w:pPr>
    </w:p>
    <w:p w:rsidR="004D5BF5" w:rsidRDefault="004D5BF5">
      <w:pPr>
        <w:pStyle w:val="ConsPlusNonformat"/>
        <w:widowControl/>
      </w:pPr>
      <w:r>
        <w:t xml:space="preserve">                        I. Первая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t xml:space="preserve">         учет которых осуществляется в целом за расчетный период)</w:t>
      </w:r>
    </w:p>
    <w:p w:rsidR="004D5BF5" w:rsidRDefault="004D5BF5">
      <w:pPr>
        <w:pStyle w:val="ConsPlusNonformat"/>
        <w:widowControl/>
      </w:pPr>
    </w:p>
    <w:p w:rsidR="004D5BF5" w:rsidRDefault="004D5BF5">
      <w:pPr>
        <w:pStyle w:val="ConsPlusNonformat"/>
        <w:widowControl/>
      </w:pPr>
      <w:r>
        <w:t xml:space="preserve">    1.   Предельный   уровень  нерегулируемых  цен,  дифференцированных  по</w:t>
      </w:r>
    </w:p>
    <w:p w:rsidR="004D5BF5" w:rsidRDefault="004D5BF5">
      <w:pPr>
        <w:pStyle w:val="ConsPlusNonformat"/>
        <w:widowControl/>
      </w:pPr>
      <w:r>
        <w:t>диапазонам  числа  часов  использования  с применением коэффициентов оплаты</w:t>
      </w:r>
    </w:p>
    <w:p w:rsidR="004D5BF5" w:rsidRDefault="004D5BF5">
      <w:pPr>
        <w:pStyle w:val="ConsPlusNonformat"/>
        <w:widowControl/>
      </w:pPr>
      <w:r>
        <w:t xml:space="preserve">мощности,  которые  определены  в  </w:t>
      </w:r>
      <w:hyperlink r:id="rId283" w:history="1">
        <w:r>
          <w:rPr>
            <w:color w:val="0000FF"/>
          </w:rPr>
          <w:t>приложении  N  7</w:t>
        </w:r>
      </w:hyperlink>
      <w:r>
        <w:t xml:space="preserve">  к  основным положениям</w:t>
      </w:r>
    </w:p>
    <w:p w:rsidR="004D5BF5" w:rsidRDefault="004D5BF5">
      <w:pPr>
        <w:pStyle w:val="ConsPlusNonformat"/>
        <w:widowControl/>
      </w:pPr>
      <w:r>
        <w:t>функционирования розничных рынков электрической энергии</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620"/>
        <w:gridCol w:w="2295"/>
        <w:gridCol w:w="2295"/>
        <w:gridCol w:w="810"/>
        <w:gridCol w:w="945"/>
        <w:gridCol w:w="1215"/>
        <w:gridCol w:w="810"/>
      </w:tblGrid>
      <w:tr w:rsidR="004D5BF5">
        <w:tblPrEx>
          <w:tblCellMar>
            <w:top w:w="0" w:type="dxa"/>
            <w:bottom w:w="0" w:type="dxa"/>
          </w:tblCellMar>
        </w:tblPrEx>
        <w:trPr>
          <w:cantSplit/>
          <w:trHeight w:val="480"/>
        </w:trPr>
        <w:tc>
          <w:tcPr>
            <w:tcW w:w="6210" w:type="dxa"/>
            <w:gridSpan w:val="3"/>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Диапазон числа часов использования мощности </w:t>
            </w:r>
          </w:p>
        </w:tc>
        <w:tc>
          <w:tcPr>
            <w:tcW w:w="3780"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Предельный уровень</w:t>
            </w:r>
            <w:r>
              <w:rPr>
                <w:rFonts w:ascii="Calibri" w:hAnsi="Calibri" w:cs="Calibri"/>
                <w:sz w:val="22"/>
                <w:szCs w:val="22"/>
              </w:rPr>
              <w:br/>
              <w:t>нерегулируемых цен</w:t>
            </w:r>
            <w:r>
              <w:rPr>
                <w:rFonts w:ascii="Calibri" w:hAnsi="Calibri" w:cs="Calibri"/>
                <w:sz w:val="22"/>
                <w:szCs w:val="22"/>
              </w:rPr>
              <w:br/>
              <w:t>(рублей/МВт·ч без НДС)</w:t>
            </w:r>
          </w:p>
        </w:tc>
      </w:tr>
      <w:tr w:rsidR="004D5BF5">
        <w:tblPrEx>
          <w:tblCellMar>
            <w:top w:w="0" w:type="dxa"/>
            <w:bottom w:w="0" w:type="dxa"/>
          </w:tblCellMar>
        </w:tblPrEx>
        <w:trPr>
          <w:cantSplit/>
          <w:trHeight w:val="240"/>
        </w:trPr>
        <w:tc>
          <w:tcPr>
            <w:tcW w:w="6210" w:type="dxa"/>
            <w:gridSpan w:val="3"/>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3780"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Уровень напряжения</w:t>
            </w:r>
          </w:p>
        </w:tc>
      </w:tr>
      <w:tr w:rsidR="004D5BF5">
        <w:tblPrEx>
          <w:tblCellMar>
            <w:top w:w="0" w:type="dxa"/>
            <w:bottom w:w="0" w:type="dxa"/>
          </w:tblCellMar>
        </w:tblPrEx>
        <w:trPr>
          <w:cantSplit/>
          <w:trHeight w:val="48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номер   </w:t>
            </w:r>
            <w:r>
              <w:rPr>
                <w:rFonts w:ascii="Calibri" w:hAnsi="Calibri" w:cs="Calibri"/>
                <w:sz w:val="22"/>
                <w:szCs w:val="22"/>
              </w:rPr>
              <w:br/>
              <w:t xml:space="preserve">диапазона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нижняя граница </w:t>
            </w:r>
            <w:r>
              <w:rPr>
                <w:rFonts w:ascii="Calibri" w:hAnsi="Calibri" w:cs="Calibri"/>
                <w:sz w:val="22"/>
                <w:szCs w:val="22"/>
              </w:rPr>
              <w:br/>
              <w:t xml:space="preserve">диапазона, в  </w:t>
            </w:r>
            <w:r>
              <w:rPr>
                <w:rFonts w:ascii="Calibri" w:hAnsi="Calibri" w:cs="Calibri"/>
                <w:sz w:val="22"/>
                <w:szCs w:val="22"/>
              </w:rPr>
              <w:br/>
              <w:t xml:space="preserve">часах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верхняя граница </w:t>
            </w:r>
            <w:r>
              <w:rPr>
                <w:rFonts w:ascii="Calibri" w:hAnsi="Calibri" w:cs="Calibri"/>
                <w:sz w:val="22"/>
                <w:szCs w:val="22"/>
              </w:rPr>
              <w:br/>
              <w:t xml:space="preserve">диапазона, в  </w:t>
            </w:r>
            <w:r>
              <w:rPr>
                <w:rFonts w:ascii="Calibri" w:hAnsi="Calibri" w:cs="Calibri"/>
                <w:sz w:val="22"/>
                <w:szCs w:val="22"/>
              </w:rPr>
              <w:br/>
              <w:t xml:space="preserve">часах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7001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lastRenderedPageBreak/>
              <w:t xml:space="preserve">2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6501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7000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6001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6500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4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5501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6000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5001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5500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6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4501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5000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62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7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229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4500      </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7"/>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2.  Предельный  уровень  нерегулируемых  цен,  рассчитанный  исходя  из</w:t>
      </w:r>
    </w:p>
    <w:p w:rsidR="004D5BF5" w:rsidRDefault="004D5BF5">
      <w:pPr>
        <w:pStyle w:val="ConsPlusNonformat"/>
        <w:widowControl/>
      </w:pPr>
      <w:r>
        <w:t>среднего   числа   часов   использования  мощности,  определяемого  органом</w:t>
      </w:r>
    </w:p>
    <w:p w:rsidR="004D5BF5" w:rsidRDefault="004D5BF5">
      <w:pPr>
        <w:pStyle w:val="ConsPlusNonformat"/>
        <w:widowControl/>
      </w:pPr>
      <w:r>
        <w:t>исполнительной    власти    субъекта   Российской   Федерации   в   области</w:t>
      </w:r>
    </w:p>
    <w:p w:rsidR="004D5BF5" w:rsidRDefault="004D5BF5">
      <w:pPr>
        <w:pStyle w:val="ConsPlusNonformat"/>
        <w:widowControl/>
      </w:pPr>
      <w:r>
        <w:t>государственного регулирования тарифов</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t xml:space="preserve">       Предельный уровень нерегулируемых цен (рублей/МВт·ч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835"/>
        <w:gridCol w:w="3240"/>
        <w:gridCol w:w="2025"/>
      </w:tblGrid>
      <w:tr w:rsidR="004D5BF5">
        <w:tblPrEx>
          <w:tblCellMar>
            <w:top w:w="0" w:type="dxa"/>
            <w:bottom w:w="0" w:type="dxa"/>
          </w:tblCellMar>
        </w:tblPrEx>
        <w:trPr>
          <w:cantSplit/>
          <w:trHeight w:val="240"/>
        </w:trPr>
        <w:tc>
          <w:tcPr>
            <w:tcW w:w="189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283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324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202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890"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II. Вторая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t xml:space="preserve">                учет которых осуществляется по зонам суток</w:t>
      </w:r>
    </w:p>
    <w:p w:rsidR="004D5BF5" w:rsidRDefault="004D5BF5">
      <w:pPr>
        <w:pStyle w:val="ConsPlusNonformat"/>
        <w:widowControl/>
      </w:pPr>
      <w:r>
        <w:t xml:space="preserve">                            расчетного периода)</w:t>
      </w:r>
    </w:p>
    <w:p w:rsidR="004D5BF5" w:rsidRDefault="004D5BF5">
      <w:pPr>
        <w:pStyle w:val="ConsPlusNonformat"/>
        <w:widowControl/>
      </w:pPr>
    </w:p>
    <w:p w:rsidR="004D5BF5" w:rsidRDefault="004D5BF5">
      <w:pPr>
        <w:pStyle w:val="ConsPlusNonformat"/>
        <w:widowControl/>
      </w:pPr>
      <w:r>
        <w:t xml:space="preserve">    3. Предельный уровень нерегулируемых цен для 3 зон суток</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620"/>
        <w:gridCol w:w="2430"/>
        <w:gridCol w:w="2700"/>
        <w:gridCol w:w="1755"/>
      </w:tblGrid>
      <w:tr w:rsidR="004D5BF5">
        <w:tblPrEx>
          <w:tblCellMar>
            <w:top w:w="0" w:type="dxa"/>
            <w:bottom w:w="0" w:type="dxa"/>
          </w:tblCellMar>
        </w:tblPrEx>
        <w:trPr>
          <w:cantSplit/>
          <w:trHeight w:val="240"/>
        </w:trPr>
        <w:tc>
          <w:tcPr>
            <w:tcW w:w="148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Зоны суток</w:t>
            </w:r>
          </w:p>
        </w:tc>
        <w:tc>
          <w:tcPr>
            <w:tcW w:w="8505"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Предельный уровень нерегулируемых цен (рублей/МВт·ч без НДС)</w:t>
            </w:r>
          </w:p>
        </w:tc>
      </w:tr>
      <w:tr w:rsidR="004D5BF5">
        <w:tblPrEx>
          <w:tblCellMar>
            <w:top w:w="0" w:type="dxa"/>
            <w:bottom w:w="0" w:type="dxa"/>
          </w:tblCellMar>
        </w:tblPrEx>
        <w:trPr>
          <w:cantSplit/>
          <w:trHeight w:val="240"/>
        </w:trPr>
        <w:tc>
          <w:tcPr>
            <w:tcW w:w="1485" w:type="dxa"/>
            <w:vMerge/>
            <w:tcBorders>
              <w:top w:val="nil"/>
              <w:left w:val="nil"/>
              <w:bottom w:val="nil"/>
              <w:right w:val="single" w:sz="6" w:space="0" w:color="auto"/>
            </w:tcBorders>
          </w:tcPr>
          <w:p w:rsidR="004D5BF5" w:rsidRDefault="004D5BF5">
            <w:pPr>
              <w:pStyle w:val="ConsPlusCell"/>
              <w:widowControl/>
              <w:rPr>
                <w:rFonts w:ascii="Calibri" w:hAnsi="Calibri" w:cs="Calibri"/>
                <w:sz w:val="22"/>
                <w:szCs w:val="22"/>
              </w:rPr>
            </w:pPr>
          </w:p>
        </w:tc>
        <w:tc>
          <w:tcPr>
            <w:tcW w:w="8505"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Уровень напряжения</w:t>
            </w:r>
          </w:p>
        </w:tc>
      </w:tr>
      <w:tr w:rsidR="004D5BF5">
        <w:tblPrEx>
          <w:tblCellMar>
            <w:top w:w="0" w:type="dxa"/>
            <w:bottom w:w="0" w:type="dxa"/>
          </w:tblCellMar>
        </w:tblPrEx>
        <w:trPr>
          <w:cantSplit/>
          <w:trHeight w:val="240"/>
        </w:trPr>
        <w:tc>
          <w:tcPr>
            <w:tcW w:w="148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Ночь      </w:t>
            </w: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Полупик   </w:t>
            </w: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Пик       </w:t>
            </w: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4. Предельный уровень нерегулируемых цен для 2 зон суток</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620"/>
        <w:gridCol w:w="2430"/>
        <w:gridCol w:w="2700"/>
        <w:gridCol w:w="1755"/>
      </w:tblGrid>
      <w:tr w:rsidR="004D5BF5">
        <w:tblPrEx>
          <w:tblCellMar>
            <w:top w:w="0" w:type="dxa"/>
            <w:bottom w:w="0" w:type="dxa"/>
          </w:tblCellMar>
        </w:tblPrEx>
        <w:trPr>
          <w:cantSplit/>
          <w:trHeight w:val="240"/>
        </w:trPr>
        <w:tc>
          <w:tcPr>
            <w:tcW w:w="148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Зоны суток</w:t>
            </w:r>
          </w:p>
        </w:tc>
        <w:tc>
          <w:tcPr>
            <w:tcW w:w="8505"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Предельный уровень нерегулируемых цен (рублей/МВт·ч без НДС)</w:t>
            </w:r>
          </w:p>
        </w:tc>
      </w:tr>
      <w:tr w:rsidR="004D5BF5">
        <w:tblPrEx>
          <w:tblCellMar>
            <w:top w:w="0" w:type="dxa"/>
            <w:bottom w:w="0" w:type="dxa"/>
          </w:tblCellMar>
        </w:tblPrEx>
        <w:trPr>
          <w:cantSplit/>
          <w:trHeight w:val="240"/>
        </w:trPr>
        <w:tc>
          <w:tcPr>
            <w:tcW w:w="1485" w:type="dxa"/>
            <w:vMerge/>
            <w:tcBorders>
              <w:top w:val="nil"/>
              <w:left w:val="nil"/>
              <w:bottom w:val="nil"/>
              <w:right w:val="single" w:sz="6" w:space="0" w:color="auto"/>
            </w:tcBorders>
          </w:tcPr>
          <w:p w:rsidR="004D5BF5" w:rsidRDefault="004D5BF5">
            <w:pPr>
              <w:pStyle w:val="ConsPlusCell"/>
              <w:widowControl/>
              <w:rPr>
                <w:rFonts w:ascii="Calibri" w:hAnsi="Calibri" w:cs="Calibri"/>
                <w:sz w:val="22"/>
                <w:szCs w:val="22"/>
              </w:rPr>
            </w:pPr>
          </w:p>
        </w:tc>
        <w:tc>
          <w:tcPr>
            <w:tcW w:w="8505" w:type="dxa"/>
            <w:gridSpan w:val="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Уровень напряжения</w:t>
            </w:r>
          </w:p>
        </w:tc>
      </w:tr>
      <w:tr w:rsidR="004D5BF5">
        <w:tblPrEx>
          <w:tblCellMar>
            <w:top w:w="0" w:type="dxa"/>
            <w:bottom w:w="0" w:type="dxa"/>
          </w:tblCellMar>
        </w:tblPrEx>
        <w:trPr>
          <w:cantSplit/>
          <w:trHeight w:val="240"/>
        </w:trPr>
        <w:tc>
          <w:tcPr>
            <w:tcW w:w="148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Ночь      </w:t>
            </w: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148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Пик       </w:t>
            </w:r>
          </w:p>
        </w:tc>
        <w:tc>
          <w:tcPr>
            <w:tcW w:w="162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III. Третья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t xml:space="preserve">          в отношении которых в расчетном периоде осуществляется</w:t>
      </w:r>
    </w:p>
    <w:p w:rsidR="004D5BF5" w:rsidRDefault="004D5BF5">
      <w:pPr>
        <w:pStyle w:val="ConsPlusNonformat"/>
        <w:widowControl/>
      </w:pPr>
      <w:r>
        <w:t xml:space="preserve">               почасовой учет, и стоимость услуг по передаче</w:t>
      </w:r>
    </w:p>
    <w:p w:rsidR="004D5BF5" w:rsidRDefault="004D5BF5">
      <w:pPr>
        <w:pStyle w:val="ConsPlusNonformat"/>
        <w:widowControl/>
      </w:pPr>
      <w:r>
        <w:t xml:space="preserve">                 электрической энергии определяется по цене</w:t>
      </w:r>
    </w:p>
    <w:p w:rsidR="004D5BF5" w:rsidRDefault="004D5BF5">
      <w:pPr>
        <w:pStyle w:val="ConsPlusNonformat"/>
        <w:widowControl/>
      </w:pPr>
      <w:r>
        <w:t xml:space="preserve">                     услуг в одноставочном исчислении)</w:t>
      </w:r>
    </w:p>
    <w:p w:rsidR="004D5BF5" w:rsidRDefault="004D5BF5">
      <w:pPr>
        <w:pStyle w:val="ConsPlusNonformat"/>
        <w:widowControl/>
      </w:pPr>
    </w:p>
    <w:p w:rsidR="004D5BF5" w:rsidRDefault="004D5BF5">
      <w:pPr>
        <w:pStyle w:val="ConsPlusNonformat"/>
        <w:widowControl/>
      </w:pPr>
      <w:r>
        <w:t xml:space="preserve">    5.  Ставка  за  электрическую энергию предельного уровня нерегулируемой</w:t>
      </w:r>
    </w:p>
    <w:p w:rsidR="004D5BF5" w:rsidRDefault="004D5BF5">
      <w:pPr>
        <w:pStyle w:val="ConsPlusNonformat"/>
        <w:widowControl/>
      </w:pPr>
      <w:r>
        <w:t>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фактическому почасовому объему покупки электрической энергии, отпущенному на уровне напряжения</w:t>
            </w:r>
            <w:r>
              <w:rPr>
                <w:rFonts w:ascii="Calibri" w:hAnsi="Calibri" w:cs="Calibri"/>
                <w:sz w:val="22"/>
                <w:szCs w:val="22"/>
              </w:rPr>
              <w:br/>
              <w:t>(рублей/МВт·ч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Примечание. Таблица приводится для  каждого  уровня  напряжения  (ВН, СН I,</w:t>
      </w:r>
    </w:p>
    <w:p w:rsidR="004D5BF5" w:rsidRDefault="004D5BF5">
      <w:pPr>
        <w:pStyle w:val="ConsPlusNonformat"/>
        <w:widowControl/>
      </w:pPr>
      <w:r>
        <w:t>СН II, НН).</w:t>
      </w:r>
    </w:p>
    <w:p w:rsidR="004D5BF5" w:rsidRDefault="004D5BF5">
      <w:pPr>
        <w:pStyle w:val="ConsPlusNonformat"/>
        <w:widowControl/>
      </w:pPr>
    </w:p>
    <w:p w:rsidR="004D5BF5" w:rsidRDefault="004D5BF5">
      <w:pPr>
        <w:pStyle w:val="ConsPlusNonformat"/>
        <w:widowControl/>
      </w:pPr>
      <w:r>
        <w:t xml:space="preserve">    6.   Ставка  за  мощность  предельного  уровня  нерегулируемой  цены  -</w:t>
      </w:r>
    </w:p>
    <w:p w:rsidR="004D5BF5" w:rsidRDefault="004D5BF5">
      <w:pPr>
        <w:pStyle w:val="ConsPlusNonformat"/>
        <w:widowControl/>
      </w:pPr>
      <w:r>
        <w:t>___________ рублей/МВт в месяц без НДС</w:t>
      </w:r>
    </w:p>
    <w:p w:rsidR="004D5BF5" w:rsidRDefault="004D5BF5">
      <w:pPr>
        <w:pStyle w:val="ConsPlusNonformat"/>
        <w:widowControl/>
      </w:pPr>
    </w:p>
    <w:p w:rsidR="004D5BF5" w:rsidRDefault="004D5BF5">
      <w:pPr>
        <w:pStyle w:val="ConsPlusNonformat"/>
        <w:widowControl/>
      </w:pPr>
      <w:r>
        <w:t xml:space="preserve">                      IV. Четвертая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lastRenderedPageBreak/>
        <w:t xml:space="preserve">          в отношении которых в расчетном периоде осуществляется</w:t>
      </w:r>
    </w:p>
    <w:p w:rsidR="004D5BF5" w:rsidRDefault="004D5BF5">
      <w:pPr>
        <w:pStyle w:val="ConsPlusNonformat"/>
        <w:widowControl/>
      </w:pPr>
      <w:r>
        <w:t xml:space="preserve">               почасовой учет, и стоимость услуг по передаче</w:t>
      </w:r>
    </w:p>
    <w:p w:rsidR="004D5BF5" w:rsidRDefault="004D5BF5">
      <w:pPr>
        <w:pStyle w:val="ConsPlusNonformat"/>
        <w:widowControl/>
      </w:pPr>
      <w:r>
        <w:t xml:space="preserve">                электрической энергии определяется по цене</w:t>
      </w:r>
    </w:p>
    <w:p w:rsidR="004D5BF5" w:rsidRDefault="004D5BF5">
      <w:pPr>
        <w:pStyle w:val="ConsPlusNonformat"/>
        <w:widowControl/>
      </w:pPr>
      <w:r>
        <w:t xml:space="preserve">                     услуг в двухставочном исчислении)</w:t>
      </w:r>
    </w:p>
    <w:p w:rsidR="004D5BF5" w:rsidRDefault="004D5BF5">
      <w:pPr>
        <w:pStyle w:val="ConsPlusNonformat"/>
        <w:widowControl/>
      </w:pPr>
    </w:p>
    <w:p w:rsidR="004D5BF5" w:rsidRDefault="004D5BF5">
      <w:pPr>
        <w:pStyle w:val="ConsPlusNonformat"/>
        <w:widowControl/>
      </w:pPr>
      <w:r>
        <w:t xml:space="preserve">    7.  Ставка  за  электрическую энергию предельного уровня нерегулируемой</w:t>
      </w:r>
    </w:p>
    <w:p w:rsidR="004D5BF5" w:rsidRDefault="004D5BF5">
      <w:pPr>
        <w:pStyle w:val="ConsPlusNonformat"/>
        <w:widowControl/>
      </w:pPr>
      <w:r>
        <w:t>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фактическому почасовому объему покупки электрической энергии, отпущенному на уровне напряжения</w:t>
            </w:r>
            <w:r>
              <w:rPr>
                <w:rFonts w:ascii="Calibri" w:hAnsi="Calibri" w:cs="Calibri"/>
                <w:sz w:val="22"/>
                <w:szCs w:val="22"/>
              </w:rPr>
              <w:br/>
              <w:t>(рублей/МВт·ч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Примечание. Таблица приводится для  каждого  уровня  напряжения  (ВН, СН I,</w:t>
      </w:r>
    </w:p>
    <w:p w:rsidR="004D5BF5" w:rsidRDefault="004D5BF5">
      <w:pPr>
        <w:pStyle w:val="ConsPlusNonformat"/>
        <w:widowControl/>
      </w:pPr>
      <w:r>
        <w:t>СН II, НН).</w:t>
      </w:r>
    </w:p>
    <w:p w:rsidR="004D5BF5" w:rsidRDefault="004D5BF5">
      <w:pPr>
        <w:pStyle w:val="ConsPlusNonformat"/>
        <w:widowControl/>
      </w:pPr>
    </w:p>
    <w:p w:rsidR="004D5BF5" w:rsidRDefault="004D5BF5">
      <w:pPr>
        <w:pStyle w:val="ConsPlusNonformat"/>
        <w:widowControl/>
      </w:pPr>
      <w:r>
        <w:t xml:space="preserve">    8. Ставка за мощность предельного уровня нерегулируемой 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t xml:space="preserve">              Ставка за мощность (рублей/МВт в месяц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970"/>
        <w:gridCol w:w="3510"/>
        <w:gridCol w:w="1755"/>
      </w:tblGrid>
      <w:tr w:rsidR="004D5BF5">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297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35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35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V. Пятая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t xml:space="preserve">          в отношении которых в расчетном периоде осуществляются</w:t>
      </w:r>
    </w:p>
    <w:p w:rsidR="004D5BF5" w:rsidRDefault="004D5BF5">
      <w:pPr>
        <w:pStyle w:val="ConsPlusNonformat"/>
        <w:widowControl/>
      </w:pPr>
      <w:r>
        <w:t xml:space="preserve">             почасовое планирование и учет, и стоимость услуг</w:t>
      </w:r>
    </w:p>
    <w:p w:rsidR="004D5BF5" w:rsidRDefault="004D5BF5">
      <w:pPr>
        <w:pStyle w:val="ConsPlusNonformat"/>
        <w:widowControl/>
      </w:pPr>
      <w:r>
        <w:t xml:space="preserve">              по передаче электрической энергии определяется</w:t>
      </w:r>
    </w:p>
    <w:p w:rsidR="004D5BF5" w:rsidRDefault="004D5BF5">
      <w:pPr>
        <w:pStyle w:val="ConsPlusNonformat"/>
        <w:widowControl/>
      </w:pPr>
      <w:r>
        <w:t xml:space="preserve">                 по цене услуг в одноставочном исчислении)</w:t>
      </w:r>
    </w:p>
    <w:p w:rsidR="004D5BF5" w:rsidRDefault="004D5BF5">
      <w:pPr>
        <w:pStyle w:val="ConsPlusNonformat"/>
        <w:widowControl/>
      </w:pPr>
    </w:p>
    <w:p w:rsidR="004D5BF5" w:rsidRDefault="004D5BF5">
      <w:pPr>
        <w:pStyle w:val="ConsPlusNonformat"/>
        <w:widowControl/>
      </w:pPr>
      <w:r>
        <w:lastRenderedPageBreak/>
        <w:t xml:space="preserve">    9.  Ставка  за  электрическую энергию предельного уровня нерегулируемой</w:t>
      </w:r>
    </w:p>
    <w:p w:rsidR="004D5BF5" w:rsidRDefault="004D5BF5">
      <w:pPr>
        <w:pStyle w:val="ConsPlusNonformat"/>
        <w:widowControl/>
      </w:pPr>
      <w:r>
        <w:t>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фактическому почасовому объему покупки электрической энергии, отпущенному на уровне напряжения</w:t>
            </w:r>
            <w:r>
              <w:rPr>
                <w:rFonts w:ascii="Calibri" w:hAnsi="Calibri" w:cs="Calibri"/>
                <w:sz w:val="22"/>
                <w:szCs w:val="22"/>
              </w:rPr>
              <w:br/>
              <w:t>(рублей/МВт·ч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Примечание. Таблица приводится для  каждого  уровня  напряжения  (ВН, СН I,</w:t>
      </w:r>
    </w:p>
    <w:p w:rsidR="004D5BF5" w:rsidRDefault="004D5BF5">
      <w:pPr>
        <w:pStyle w:val="ConsPlusNonformat"/>
        <w:widowControl/>
      </w:pPr>
      <w:r>
        <w:t>СН II, НН).</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величине превышения фактического почасового объема покупки электрической энергии</w:t>
            </w:r>
            <w:r>
              <w:rPr>
                <w:rFonts w:ascii="Calibri" w:hAnsi="Calibri" w:cs="Calibri"/>
                <w:sz w:val="22"/>
                <w:szCs w:val="22"/>
              </w:rPr>
              <w:br/>
              <w:t>над соответствующим плановым почасовым объемом (рублей/МВт·ч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величине превышения планового почасового объема покупки электрической энергии над соответствующим фактическим</w:t>
            </w:r>
            <w:r>
              <w:rPr>
                <w:rFonts w:ascii="Calibri" w:hAnsi="Calibri" w:cs="Calibri"/>
                <w:sz w:val="22"/>
                <w:szCs w:val="22"/>
              </w:rPr>
              <w:br/>
              <w:t>почасовым объемом (рублей/МВт·ч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155"/>
        <w:gridCol w:w="2835"/>
      </w:tblGrid>
      <w:tr w:rsidR="004D5BF5">
        <w:tblPrEx>
          <w:tblCellMar>
            <w:top w:w="0" w:type="dxa"/>
            <w:bottom w:w="0" w:type="dxa"/>
          </w:tblCellMar>
        </w:tblPrEx>
        <w:trPr>
          <w:cantSplit/>
          <w:trHeight w:val="480"/>
        </w:trPr>
        <w:tc>
          <w:tcPr>
            <w:tcW w:w="71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lastRenderedPageBreak/>
              <w:t xml:space="preserve">Ставки для учета разницы предварительных требований </w:t>
            </w:r>
            <w:r>
              <w:rPr>
                <w:rFonts w:ascii="Calibri" w:hAnsi="Calibri" w:cs="Calibri"/>
                <w:sz w:val="22"/>
                <w:szCs w:val="22"/>
              </w:rPr>
              <w:br/>
              <w:t xml:space="preserve">и обязательств по результатам конкурентного отбора </w:t>
            </w:r>
          </w:p>
        </w:tc>
        <w:tc>
          <w:tcPr>
            <w:tcW w:w="283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Величина ставки</w:t>
            </w:r>
            <w:r>
              <w:rPr>
                <w:rFonts w:ascii="Calibri" w:hAnsi="Calibri" w:cs="Calibri"/>
                <w:sz w:val="22"/>
                <w:szCs w:val="22"/>
              </w:rPr>
              <w:br/>
              <w:t>(рублей/МВт·ч без</w:t>
            </w:r>
            <w:r>
              <w:rPr>
                <w:rFonts w:ascii="Calibri" w:hAnsi="Calibri" w:cs="Calibri"/>
                <w:sz w:val="22"/>
                <w:szCs w:val="22"/>
              </w:rPr>
              <w:br/>
              <w:t>НДС)</w:t>
            </w:r>
          </w:p>
        </w:tc>
      </w:tr>
      <w:tr w:rsidR="004D5BF5">
        <w:tblPrEx>
          <w:tblCellMar>
            <w:top w:w="0" w:type="dxa"/>
            <w:bottom w:w="0" w:type="dxa"/>
          </w:tblCellMar>
        </w:tblPrEx>
        <w:trPr>
          <w:cantSplit/>
          <w:trHeight w:val="600"/>
        </w:trPr>
        <w:tc>
          <w:tcPr>
            <w:tcW w:w="71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Ставка, применяемая к сумме плановых почасовых      </w:t>
            </w:r>
            <w:r>
              <w:rPr>
                <w:rFonts w:ascii="Calibri" w:hAnsi="Calibri" w:cs="Calibri"/>
                <w:sz w:val="22"/>
                <w:szCs w:val="22"/>
              </w:rPr>
              <w:br/>
              <w:t xml:space="preserve">объемов покупки электрической энергии в целом за    </w:t>
            </w:r>
            <w:r>
              <w:rPr>
                <w:rFonts w:ascii="Calibri" w:hAnsi="Calibri" w:cs="Calibri"/>
                <w:sz w:val="22"/>
                <w:szCs w:val="22"/>
              </w:rPr>
              <w:br/>
              <w:t xml:space="preserve">расчетный период                                    </w:t>
            </w:r>
          </w:p>
        </w:tc>
        <w:tc>
          <w:tcPr>
            <w:tcW w:w="283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600"/>
        </w:trPr>
        <w:tc>
          <w:tcPr>
            <w:tcW w:w="71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Ставка, применяемая к сумме абсолютных значений     </w:t>
            </w:r>
            <w:r>
              <w:rPr>
                <w:rFonts w:ascii="Calibri" w:hAnsi="Calibri" w:cs="Calibri"/>
                <w:sz w:val="22"/>
                <w:szCs w:val="22"/>
              </w:rPr>
              <w:br/>
              <w:t xml:space="preserve">разностей фактических и плановых почасовых объемов  </w:t>
            </w:r>
            <w:r>
              <w:rPr>
                <w:rFonts w:ascii="Calibri" w:hAnsi="Calibri" w:cs="Calibri"/>
                <w:sz w:val="22"/>
                <w:szCs w:val="22"/>
              </w:rPr>
              <w:br/>
              <w:t xml:space="preserve">покупки электрической энергии в целом за расчетный  </w:t>
            </w:r>
            <w:r>
              <w:rPr>
                <w:rFonts w:ascii="Calibri" w:hAnsi="Calibri" w:cs="Calibri"/>
                <w:sz w:val="22"/>
                <w:szCs w:val="22"/>
              </w:rPr>
              <w:br/>
              <w:t xml:space="preserve">период                                              </w:t>
            </w:r>
          </w:p>
        </w:tc>
        <w:tc>
          <w:tcPr>
            <w:tcW w:w="283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10.  Ставка  за  мощность  предельного  уровня  нерегулируемой  цены  -</w:t>
      </w:r>
    </w:p>
    <w:p w:rsidR="004D5BF5" w:rsidRDefault="004D5BF5">
      <w:pPr>
        <w:pStyle w:val="ConsPlusNonformat"/>
        <w:widowControl/>
      </w:pPr>
      <w:r>
        <w:t>___________ рублей/МВт в месяц без НДС</w:t>
      </w:r>
    </w:p>
    <w:p w:rsidR="004D5BF5" w:rsidRDefault="004D5BF5">
      <w:pPr>
        <w:pStyle w:val="ConsPlusNonformat"/>
        <w:widowControl/>
      </w:pPr>
    </w:p>
    <w:p w:rsidR="004D5BF5" w:rsidRDefault="004D5BF5">
      <w:pPr>
        <w:pStyle w:val="ConsPlusNonformat"/>
        <w:widowControl/>
      </w:pPr>
      <w:r>
        <w:t xml:space="preserve">                       VI. Шестая ценовая категория</w:t>
      </w:r>
    </w:p>
    <w:p w:rsidR="004D5BF5" w:rsidRDefault="004D5BF5">
      <w:pPr>
        <w:pStyle w:val="ConsPlusNonformat"/>
        <w:widowControl/>
      </w:pPr>
      <w:r>
        <w:t xml:space="preserve">          (для объемов покупки электрической энергии (мощности),</w:t>
      </w:r>
    </w:p>
    <w:p w:rsidR="004D5BF5" w:rsidRDefault="004D5BF5">
      <w:pPr>
        <w:pStyle w:val="ConsPlusNonformat"/>
        <w:widowControl/>
      </w:pPr>
      <w:r>
        <w:t xml:space="preserve">          в отношении которых в расчетном периоде осуществляются</w:t>
      </w:r>
    </w:p>
    <w:p w:rsidR="004D5BF5" w:rsidRDefault="004D5BF5">
      <w:pPr>
        <w:pStyle w:val="ConsPlusNonformat"/>
        <w:widowControl/>
      </w:pPr>
      <w:r>
        <w:t xml:space="preserve">             почасовое планирование и учет, и стоимость услуг</w:t>
      </w:r>
    </w:p>
    <w:p w:rsidR="004D5BF5" w:rsidRDefault="004D5BF5">
      <w:pPr>
        <w:pStyle w:val="ConsPlusNonformat"/>
        <w:widowControl/>
      </w:pPr>
      <w:r>
        <w:t xml:space="preserve">              по передаче электрической энергии определяется</w:t>
      </w:r>
    </w:p>
    <w:p w:rsidR="004D5BF5" w:rsidRDefault="004D5BF5">
      <w:pPr>
        <w:pStyle w:val="ConsPlusNonformat"/>
        <w:widowControl/>
      </w:pPr>
      <w:r>
        <w:t xml:space="preserve">                 по цене услуг в двухставочном исчислении)</w:t>
      </w:r>
    </w:p>
    <w:p w:rsidR="004D5BF5" w:rsidRDefault="004D5BF5">
      <w:pPr>
        <w:pStyle w:val="ConsPlusNonformat"/>
        <w:widowControl/>
      </w:pPr>
    </w:p>
    <w:p w:rsidR="004D5BF5" w:rsidRDefault="004D5BF5">
      <w:pPr>
        <w:pStyle w:val="ConsPlusNonformat"/>
        <w:widowControl/>
      </w:pPr>
      <w:r>
        <w:t xml:space="preserve">    11.  Ставка  за электрическую энергию предельного уровня нерегулируемой</w:t>
      </w:r>
    </w:p>
    <w:p w:rsidR="004D5BF5" w:rsidRDefault="004D5BF5">
      <w:pPr>
        <w:pStyle w:val="ConsPlusNonformat"/>
        <w:widowControl/>
      </w:pPr>
      <w:r>
        <w:t>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фактическому почасовому объему покупки электрической энергии, отпущенному на уровне напряжения</w:t>
            </w:r>
            <w:r>
              <w:rPr>
                <w:rFonts w:ascii="Calibri" w:hAnsi="Calibri" w:cs="Calibri"/>
                <w:sz w:val="22"/>
                <w:szCs w:val="22"/>
              </w:rPr>
              <w:br/>
              <w:t>(рублей/МВт·ч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Примечание. Таблица приводится для  каждого  уровня  напряжения  (ВН, СН I,</w:t>
      </w:r>
    </w:p>
    <w:p w:rsidR="004D5BF5" w:rsidRDefault="004D5BF5">
      <w:pPr>
        <w:pStyle w:val="ConsPlusNonformat"/>
        <w:widowControl/>
      </w:pPr>
      <w:r>
        <w:t>СН II, НН).</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величине превышения фактического почасового объема покупки электрической энергии</w:t>
            </w:r>
            <w:r>
              <w:rPr>
                <w:rFonts w:ascii="Calibri" w:hAnsi="Calibri" w:cs="Calibri"/>
                <w:sz w:val="22"/>
                <w:szCs w:val="22"/>
              </w:rPr>
              <w:br/>
              <w:t>над соответствующим плановым почасовым объемом (рублей/МВт·ч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4D5BF5">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Ставка, применяемая к величине превышения планового почасового объема покупки электрической энергии</w:t>
            </w:r>
            <w:r>
              <w:rPr>
                <w:rFonts w:ascii="Calibri" w:hAnsi="Calibri" w:cs="Calibri"/>
                <w:sz w:val="22"/>
                <w:szCs w:val="22"/>
              </w:rPr>
              <w:br/>
              <w:t>над соответствующим фактическим почасовым объемом (рублей/МВт·ч без НДС)</w:t>
            </w:r>
          </w:p>
        </w:tc>
      </w:tr>
      <w:tr w:rsidR="004D5BF5">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695"/>
        <w:gridCol w:w="2295"/>
      </w:tblGrid>
      <w:tr w:rsidR="004D5BF5">
        <w:tblPrEx>
          <w:tblCellMar>
            <w:top w:w="0" w:type="dxa"/>
            <w:bottom w:w="0" w:type="dxa"/>
          </w:tblCellMar>
        </w:tblPrEx>
        <w:trPr>
          <w:cantSplit/>
          <w:trHeight w:val="480"/>
        </w:trPr>
        <w:tc>
          <w:tcPr>
            <w:tcW w:w="769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Ставки для учета разницы предварительных требований и  </w:t>
            </w:r>
            <w:r>
              <w:rPr>
                <w:rFonts w:ascii="Calibri" w:hAnsi="Calibri" w:cs="Calibri"/>
                <w:sz w:val="22"/>
                <w:szCs w:val="22"/>
              </w:rPr>
              <w:br/>
              <w:t xml:space="preserve">обязательств по результатам конкурентных отборов    </w:t>
            </w:r>
          </w:p>
        </w:tc>
        <w:tc>
          <w:tcPr>
            <w:tcW w:w="229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Величина ставки</w:t>
            </w:r>
            <w:r>
              <w:rPr>
                <w:rFonts w:ascii="Calibri" w:hAnsi="Calibri" w:cs="Calibri"/>
                <w:sz w:val="22"/>
                <w:szCs w:val="22"/>
              </w:rPr>
              <w:br/>
              <w:t>(рублей/МВт·ч</w:t>
            </w:r>
            <w:r>
              <w:rPr>
                <w:rFonts w:ascii="Calibri" w:hAnsi="Calibri" w:cs="Calibri"/>
                <w:sz w:val="22"/>
                <w:szCs w:val="22"/>
              </w:rPr>
              <w:br/>
              <w:t>без НДС)</w:t>
            </w:r>
          </w:p>
        </w:tc>
      </w:tr>
      <w:tr w:rsidR="004D5BF5">
        <w:tblPrEx>
          <w:tblCellMar>
            <w:top w:w="0" w:type="dxa"/>
            <w:bottom w:w="0" w:type="dxa"/>
          </w:tblCellMar>
        </w:tblPrEx>
        <w:trPr>
          <w:cantSplit/>
          <w:trHeight w:val="480"/>
        </w:trPr>
        <w:tc>
          <w:tcPr>
            <w:tcW w:w="769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Ставка, применяемая к сумме плановых почасовых объемов  </w:t>
            </w:r>
            <w:r>
              <w:rPr>
                <w:rFonts w:ascii="Calibri" w:hAnsi="Calibri" w:cs="Calibri"/>
                <w:sz w:val="22"/>
                <w:szCs w:val="22"/>
              </w:rPr>
              <w:br/>
              <w:t xml:space="preserve">покупки электрической энергии в целом за расчетный      </w:t>
            </w:r>
            <w:r>
              <w:rPr>
                <w:rFonts w:ascii="Calibri" w:hAnsi="Calibri" w:cs="Calibri"/>
                <w:sz w:val="22"/>
                <w:szCs w:val="22"/>
              </w:rPr>
              <w:br/>
              <w:t xml:space="preserve">период                                                  </w:t>
            </w:r>
          </w:p>
        </w:tc>
        <w:tc>
          <w:tcPr>
            <w:tcW w:w="229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600"/>
        </w:trPr>
        <w:tc>
          <w:tcPr>
            <w:tcW w:w="769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Ставка, применяемая к сумме абсолютных значений         </w:t>
            </w:r>
            <w:r>
              <w:rPr>
                <w:rFonts w:ascii="Calibri" w:hAnsi="Calibri" w:cs="Calibri"/>
                <w:sz w:val="22"/>
                <w:szCs w:val="22"/>
              </w:rPr>
              <w:br/>
              <w:t xml:space="preserve">разностей фактических и плановых почасовых объемов      </w:t>
            </w:r>
            <w:r>
              <w:rPr>
                <w:rFonts w:ascii="Calibri" w:hAnsi="Calibri" w:cs="Calibri"/>
                <w:sz w:val="22"/>
                <w:szCs w:val="22"/>
              </w:rPr>
              <w:br/>
              <w:t xml:space="preserve">покупки электрической энергии в целом за расчетный      </w:t>
            </w:r>
            <w:r>
              <w:rPr>
                <w:rFonts w:ascii="Calibri" w:hAnsi="Calibri" w:cs="Calibri"/>
                <w:sz w:val="22"/>
                <w:szCs w:val="22"/>
              </w:rPr>
              <w:br/>
              <w:t xml:space="preserve">период                                                  </w:t>
            </w:r>
          </w:p>
        </w:tc>
        <w:tc>
          <w:tcPr>
            <w:tcW w:w="229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pStyle w:val="ConsPlusNonformat"/>
        <w:widowControl/>
      </w:pPr>
      <w:r>
        <w:t xml:space="preserve">    12. Ставка за мощность предельного уровня нерегулируемой цены</w:t>
      </w:r>
    </w:p>
    <w:p w:rsidR="004D5BF5" w:rsidRDefault="004D5BF5">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lastRenderedPageBreak/>
        <w:t xml:space="preserve">              Ставка за мощность (рублей/МВт в месяц без НДС)</w:t>
      </w: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4D5BF5">
        <w:tblPrEx>
          <w:tblCellMar>
            <w:top w:w="0" w:type="dxa"/>
            <w:bottom w:w="0" w:type="dxa"/>
          </w:tblCellMar>
        </w:tblPrEx>
        <w:trPr>
          <w:cantSplit/>
          <w:trHeight w:val="120"/>
        </w:trPr>
        <w:tc>
          <w:tcPr>
            <w:tcW w:w="9990" w:type="dxa"/>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pStyle w:val="ConsPlusNonformat"/>
        <w:widowControl/>
      </w:pPr>
      <w:r>
        <w:t xml:space="preserve">                            Уровень напряжения</w:t>
      </w:r>
    </w:p>
    <w:tbl>
      <w:tblPr>
        <w:tblW w:w="0" w:type="auto"/>
        <w:tblInd w:w="70" w:type="dxa"/>
        <w:tblLayout w:type="fixed"/>
        <w:tblCellMar>
          <w:left w:w="70" w:type="dxa"/>
          <w:right w:w="70" w:type="dxa"/>
        </w:tblCellMar>
        <w:tblLook w:val="0000" w:firstRow="0" w:lastRow="0" w:firstColumn="0" w:lastColumn="0" w:noHBand="0" w:noVBand="0"/>
      </w:tblPr>
      <w:tblGrid>
        <w:gridCol w:w="1755"/>
        <w:gridCol w:w="2970"/>
        <w:gridCol w:w="3510"/>
        <w:gridCol w:w="1755"/>
      </w:tblGrid>
      <w:tr w:rsidR="004D5BF5">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ВН     </w:t>
            </w:r>
          </w:p>
        </w:tc>
        <w:tc>
          <w:tcPr>
            <w:tcW w:w="297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         </w:t>
            </w:r>
          </w:p>
        </w:tc>
        <w:tc>
          <w:tcPr>
            <w:tcW w:w="35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r>
              <w:rPr>
                <w:rFonts w:ascii="Calibri" w:hAnsi="Calibri" w:cs="Calibri"/>
                <w:sz w:val="22"/>
                <w:szCs w:val="22"/>
              </w:rPr>
              <w:t xml:space="preserve">СН II          </w:t>
            </w: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r>
              <w:rPr>
                <w:rFonts w:ascii="Calibri" w:hAnsi="Calibri" w:cs="Calibri"/>
                <w:sz w:val="22"/>
                <w:szCs w:val="22"/>
              </w:rPr>
              <w:t>НН</w:t>
            </w:r>
          </w:p>
        </w:tc>
      </w:tr>
      <w:tr w:rsidR="004D5BF5">
        <w:tblPrEx>
          <w:tblCellMar>
            <w:top w:w="0" w:type="dxa"/>
            <w:bottom w:w="0" w:type="dxa"/>
          </w:tblCellMar>
        </w:tblPrEx>
        <w:trPr>
          <w:cantSplit/>
          <w:trHeight w:val="240"/>
        </w:trPr>
        <w:tc>
          <w:tcPr>
            <w:tcW w:w="1755" w:type="dxa"/>
            <w:tcBorders>
              <w:top w:val="single" w:sz="6" w:space="0" w:color="auto"/>
              <w:left w:val="nil"/>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3510" w:type="dxa"/>
            <w:tcBorders>
              <w:top w:val="single" w:sz="6" w:space="0" w:color="auto"/>
              <w:left w:val="single" w:sz="6" w:space="0" w:color="auto"/>
              <w:bottom w:val="single" w:sz="6" w:space="0" w:color="auto"/>
              <w:right w:val="single" w:sz="6" w:space="0" w:color="auto"/>
            </w:tcBorders>
          </w:tcPr>
          <w:p w:rsidR="004D5BF5" w:rsidRDefault="004D5BF5">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nil"/>
            </w:tcBorders>
          </w:tcPr>
          <w:p w:rsidR="004D5BF5" w:rsidRDefault="004D5BF5">
            <w:pPr>
              <w:pStyle w:val="ConsPlusCell"/>
              <w:widowControl/>
              <w:rPr>
                <w:rFonts w:ascii="Calibri" w:hAnsi="Calibri" w:cs="Calibri"/>
                <w:sz w:val="22"/>
                <w:szCs w:val="22"/>
              </w:rPr>
            </w:pPr>
          </w:p>
        </w:tc>
      </w:tr>
      <w:tr w:rsidR="004D5BF5">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4D5BF5" w:rsidRDefault="004D5BF5">
            <w:pPr>
              <w:pStyle w:val="ConsPlusCell"/>
              <w:widowControl/>
              <w:rPr>
                <w:rFonts w:ascii="Calibri" w:hAnsi="Calibri" w:cs="Calibri"/>
                <w:sz w:val="22"/>
                <w:szCs w:val="22"/>
              </w:rPr>
            </w:pPr>
          </w:p>
        </w:tc>
      </w:tr>
    </w:tbl>
    <w:p w:rsidR="004D5BF5" w:rsidRDefault="004D5BF5">
      <w:pPr>
        <w:autoSpaceDE w:val="0"/>
        <w:autoSpaceDN w:val="0"/>
        <w:adjustRightInd w:val="0"/>
        <w:spacing w:after="0" w:line="240" w:lineRule="auto"/>
        <w:jc w:val="both"/>
        <w:rPr>
          <w:rFonts w:ascii="Calibri" w:hAnsi="Calibri" w:cs="Calibri"/>
        </w:rPr>
      </w:pPr>
    </w:p>
    <w:p w:rsidR="004D5BF5" w:rsidRDefault="004D5BF5">
      <w:pPr>
        <w:autoSpaceDE w:val="0"/>
        <w:autoSpaceDN w:val="0"/>
        <w:adjustRightInd w:val="0"/>
        <w:spacing w:after="0" w:line="240" w:lineRule="auto"/>
        <w:jc w:val="both"/>
        <w:rPr>
          <w:rFonts w:ascii="Calibri" w:hAnsi="Calibri" w:cs="Calibri"/>
        </w:rPr>
        <w:sectPr w:rsidR="004D5BF5">
          <w:pgSz w:w="16838" w:h="11905" w:orient="landscape" w:code="9"/>
          <w:pgMar w:top="850" w:right="1134" w:bottom="1701" w:left="1134" w:header="720" w:footer="720" w:gutter="0"/>
          <w:cols w:space="720"/>
        </w:sectPr>
      </w:pPr>
    </w:p>
    <w:p w:rsidR="004D5BF5" w:rsidRDefault="004D5BF5">
      <w:pPr>
        <w:autoSpaceDE w:val="0"/>
        <w:autoSpaceDN w:val="0"/>
        <w:adjustRightInd w:val="0"/>
        <w:spacing w:after="0" w:line="240" w:lineRule="auto"/>
        <w:jc w:val="both"/>
        <w:rPr>
          <w:rFonts w:ascii="Calibri" w:hAnsi="Calibri" w:cs="Calibri"/>
        </w:rPr>
      </w:pPr>
    </w:p>
    <w:p w:rsidR="004D5BF5" w:rsidRDefault="004D5BF5">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5BF5" w:rsidRDefault="004D5BF5">
      <w:pPr>
        <w:autoSpaceDE w:val="0"/>
        <w:autoSpaceDN w:val="0"/>
        <w:adjustRightInd w:val="0"/>
        <w:spacing w:after="0" w:line="240" w:lineRule="auto"/>
        <w:jc w:val="right"/>
        <w:rPr>
          <w:rFonts w:ascii="Calibri" w:hAnsi="Calibri" w:cs="Calibri"/>
        </w:rPr>
      </w:pPr>
      <w:r>
        <w:rPr>
          <w:rFonts w:ascii="Calibri" w:hAnsi="Calibri" w:cs="Calibri"/>
        </w:rPr>
        <w:t>от 29 декабря 2011 г. N 1179</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pStyle w:val="ConsPlusTitle"/>
        <w:widowControl/>
        <w:jc w:val="center"/>
      </w:pPr>
      <w:r>
        <w:t>ИЗМЕНЕНИЯ,</w:t>
      </w:r>
    </w:p>
    <w:p w:rsidR="004D5BF5" w:rsidRDefault="004D5BF5">
      <w:pPr>
        <w:pStyle w:val="ConsPlusTitle"/>
        <w:widowControl/>
        <w:jc w:val="center"/>
      </w:pPr>
      <w:r>
        <w:t>КОТОРЫЕ ВНОСЯТСЯ В АКТЫ ПРАВИТЕЛЬСТВА РОССИЙСКОЙ ФЕДЕРАЦИИ</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84"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2005, N 7, ст. 560; 2009, N 17, ст. 2088; 2010, N 33, ст. 4431):</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5" w:history="1">
        <w:r>
          <w:rPr>
            <w:rFonts w:ascii="Calibri" w:hAnsi="Calibri" w:cs="Calibri"/>
            <w:color w:val="0000FF"/>
          </w:rPr>
          <w:t>пункт 20</w:t>
        </w:r>
      </w:hyperlink>
      <w:r>
        <w:rPr>
          <w:rFonts w:ascii="Calibri" w:hAnsi="Calibri" w:cs="Calibri"/>
        </w:rPr>
        <w:t xml:space="preserve"> дополнить подпунктом "и" следующего содержания: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"и) информацию о ценах и объемах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величину корректировки предельного уровня нерегулируемых цен на электрическую энергию (мощность) при учете указанных договоров в расчетах данных уровней";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86" w:history="1">
        <w:r>
          <w:rPr>
            <w:rFonts w:ascii="Calibri" w:hAnsi="Calibri" w:cs="Calibri"/>
            <w:color w:val="0000FF"/>
          </w:rPr>
          <w:t>пункт 21</w:t>
        </w:r>
      </w:hyperlink>
      <w:r>
        <w:rPr>
          <w:rFonts w:ascii="Calibri" w:hAnsi="Calibri" w:cs="Calibri"/>
        </w:rPr>
        <w:t xml:space="preserve"> дополнить абзацем следующего содержания: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подпункте "и" пункта 20 настоящего документа, подлежит опубликованию на официальных сайтах соответствующих гарантирующих поставщиков в сети Интернет ежемесячно, в течение 6 дней по окончании месяца, за который предоставляется информация.".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87" w:history="1">
        <w:r>
          <w:rPr>
            <w:rFonts w:ascii="Calibri" w:hAnsi="Calibri" w:cs="Calibri"/>
            <w:color w:val="0000FF"/>
          </w:rPr>
          <w:t>основных положениях</w:t>
        </w:r>
      </w:hyperlink>
      <w:r>
        <w:rPr>
          <w:rFonts w:ascii="Calibri" w:hAnsi="Calibri" w:cs="Calibri"/>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 (Собрание законодательства Российской Федерации, 2006, N 37, ст. 3876; 2009, N 43, ст. 5066; 2011, N 11, ст. 1524, N 45, ст. 6404):</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88" w:history="1">
        <w:r>
          <w:rPr>
            <w:rFonts w:ascii="Calibri" w:hAnsi="Calibri" w:cs="Calibri"/>
            <w:color w:val="0000FF"/>
          </w:rPr>
          <w:t>пункт 68</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"68. На розничных рынках, функционирующих на территориях, включенных в ценовые зоны оптового рынка, в отношении потребителей (покупателей), выбравших для расчетов с гарантирующим поставщиком пятую или шестую ценовую категорию, стоимость отклонений фактического объема потребления электрической энергии от договорного объема потребления компенсируется в соответствии с Правилами определения и применения гарантирующими поставщиками нерегулируемых цен 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На розничных рынках, функционирующих на территориях, включенных в ценовые зоны оптового рынка, потребители (покупатели), не выбравшие для расчетов с гарантирующим поставщиком пятую или шестую ценовую категорию, производят оплату потребленной электрической энергии исходя из фактических объемов потребления в соответствующем периоде. Включение в договоры энергоснабжения (договоры купли-продажи (поставки) электрической энергии) с такими потребителями (покупателями) положений о необходимости компенсации ими стоимости отклонений фактического объема потребления электрической энергии от договорного объема потребления не допускается.";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89" w:history="1">
        <w:r>
          <w:rPr>
            <w:rFonts w:ascii="Calibri" w:hAnsi="Calibri" w:cs="Calibri"/>
            <w:color w:val="0000FF"/>
          </w:rPr>
          <w:t>пункте 70</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hyperlink r:id="rId290" w:history="1">
        <w:r>
          <w:rPr>
            <w:rFonts w:ascii="Calibri" w:hAnsi="Calibri" w:cs="Calibri"/>
            <w:color w:val="0000FF"/>
          </w:rPr>
          <w:t>абзац шестой</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договорного объема потребления электрической энергии (мощности) для расчета размера платежей, которые должны быть произведены гарантирующему поставщику потребителем 10-го и 25-го числа месяца, в котором осуществляется потребление электрической энергии (мощности), определяется исходя из договорных объемов потребления электрической энергии (мощности) и средневзвешенной цены за единицу электрической энергии (мощности) за предшествующий расчетный период, за исключением января и февраля очередного года (при ее отсутствии - последние официально опубликованные средневзвешенные цены).";</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абзаца шестого </w:t>
      </w:r>
      <w:hyperlink r:id="rId291"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"Средневзвешенная цена за единицу электрической энергии (мощности) определяется для каждого варианта предельных уровней нерегулируемых цен (ценовой категории) и (или) категорий потребителей, по которым осуществляется дифференциация тарифов исходя из сложившегося соотношения объемов поставки электрической энергии (мощности) по регулируемым и нерегулируемым ценам, тарифов и нерегулируемой цены, определенной в порядке, установленном разделом VII настоящего документа. Для расчета размера платежей в январе и феврале очередного года используется средневзвешенная цена за единицу электрической энергии (мощности) соответственно за ноябрь и декабрь предшествующего года (при ее отсутствии - последние официально опубликованные средневзвешенные цены), умноженная на прирост тарифов на передачу электрической энергии для соответствующей категории потребителей.";</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2" w:history="1">
        <w:r>
          <w:rPr>
            <w:rFonts w:ascii="Calibri" w:hAnsi="Calibri" w:cs="Calibri"/>
            <w:color w:val="0000FF"/>
          </w:rPr>
          <w:t>пункт 72</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"72. На розничных рынках, функционирующих на территориях, включенных в неценовые зоны оптового рынка, при заключении и исполнении договоров энергоснабжения (договоров купли-продажи (поставки) электрической энергии) потребители (покупатели), владеющие на праве собственности или ином законном основании энергопринимающим оборудованием, присоединенная мощность которого превышает 750 кВ·А, уведомляют гарантирующего поставщика (энергосбытовую, энергоснабжающую организацию) о договорных почасовых объемах потребления электрической энергии в порядке, определенном договорами энергоснабжения (договорами купли-продажи (поставки) электрической энергии). Для целей определения присоединенной мощности энергопринимающего оборудования используется присоединенная мощность энергопринимающего оборудования, находящегося в единых границах балансовой принадлежности.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На розничных рынках, функционирующих на территориях, включенных в ценовые зоны оптового рынка, потребители (покупатели), выбравшие для расчетов с гарантирующим поставщиком пятую или шестую ценовую категорию, уведомляют гарантирующего поставщика о договорных почасовых объемах потребления электрической энергии в порядке, определенном договорами энергоснабжения (договорами купли-продажи (поставки) электрической энергии).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 участником оптового рынка и указанным потребителем может быть предусмотрено заключение гарантирующим поставщиком на оптовом рынке отдельных свободных договоров купли-продажи электрической энергии и (или) мощности для снабжения электрической энергией (мощностью) этого потребителя.";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93" w:history="1">
        <w:r>
          <w:rPr>
            <w:rFonts w:ascii="Calibri" w:hAnsi="Calibri" w:cs="Calibri"/>
            <w:color w:val="0000FF"/>
          </w:rPr>
          <w:t>пункт 106</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"106. На розничных рынках,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по нерегулируемым ценам (ставкам нерегулируемых цен) не выше предельных уровней нерегулируемых цен (ставок предельных уровней нерегулируемых цен), определяемых и применяемых в соответствии с пунктами 108(1), 108(2), 110, 111, 111(2) и 111(3) настоящего документа и Правилами определения и применения гарантирующими поставщиками нерегулируемых цен на электрическую энергию (мощность) (далее - Правила определения и применения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294" w:history="1">
        <w:r>
          <w:rPr>
            <w:rFonts w:ascii="Calibri" w:hAnsi="Calibri" w:cs="Calibri"/>
            <w:color w:val="0000FF"/>
          </w:rPr>
          <w:t>пункте 108(1)</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5" w:history="1">
        <w:r>
          <w:rPr>
            <w:rFonts w:ascii="Calibri" w:hAnsi="Calibri" w:cs="Calibri"/>
            <w:color w:val="0000FF"/>
          </w:rPr>
          <w:t>абзаце первом</w:t>
        </w:r>
      </w:hyperlink>
      <w:r>
        <w:rPr>
          <w:rFonts w:ascii="Calibri" w:hAnsi="Calibri" w:cs="Calibri"/>
        </w:rPr>
        <w:t xml:space="preserve"> слова "как сумма следующих составляющих" заменить словами "в одноставочном и двухставочном выражении исходя из следующих составляющих:";</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абзаца четвертого </w:t>
      </w:r>
      <w:hyperlink r:id="rId29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"Двухставочные предельные уровни нерегулируемых цен состоят из ставок за электрическую энергию и ставок за мощность двухставочных предельных уровней нерегулируемых цен. Двухставочные нерегулируемые цены состоят из ставок за электрическую энергию и ставок за мощность нерегулируемых цен, не превышающих соответствующие ставки двухставочных предельных уровней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hyperlink r:id="rId297" w:history="1">
        <w:r>
          <w:rPr>
            <w:rFonts w:ascii="Calibri" w:hAnsi="Calibri" w:cs="Calibri"/>
            <w:color w:val="0000FF"/>
          </w:rPr>
          <w:t>абзац девятнадцатый</w:t>
        </w:r>
      </w:hyperlink>
      <w:r>
        <w:rPr>
          <w:rFonts w:ascii="Calibri" w:hAnsi="Calibri" w:cs="Calibri"/>
        </w:rPr>
        <w:t xml:space="preserve"> признать утратившим силу;</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298" w:history="1">
        <w:r>
          <w:rPr>
            <w:rFonts w:ascii="Calibri" w:hAnsi="Calibri" w:cs="Calibri"/>
            <w:color w:val="0000FF"/>
          </w:rPr>
          <w:t>пункт 108(2)</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"108(2). На розничных рынках, функционирующих на территориях, объединенных в ценовые зоны оптового рынка, выбор ценовой категории осуществляется потребителем (покупателем) в соответствующей точке поставки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имеет право выбрать для проведения расчетов за электрическую энергию (мощность) с гарантирующим поставщиком вторую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а третью - шестую ценовые категории -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часам суток.</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имеет право выбрать для проведения расчетов за электрическую энергию (мощность) пятую или шестую ценовую категорию при наличии в договоре энергоснабжения условия о почасовом планировании объемов своего потребления электрической энергии по часам суток в порядке, предусмотренном настоящим документом. При этом право выбора ценовой категории для расчетов за электрическую энергию (мощность) потребителем (покупателем), осуществляющим покупку электрической энергии (мощности) по договору энергоснабжения, определяется в соответствии с выбранным им вариантом тарифа на услуги по передаче электрической энергии следующим образом:</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выбравший одноставочный вариант тарифа на услуги по передаче электрической энергии или осуществляющий расчеты по одноставочному варианту тарифа на услуги по передаче электрической энергии и не выбравший вариант тарифа на передачу электрической энергии, имеет право выбора первой - третьей или пятой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выбравший двухставочный вариант тарифа на услуги по передаче электрической энергии или осуществляющий расчеты по двухставочному варианту тарифа на услуги по передаче электрической энергии и не выбравший вариант тарифа на услуги по передаче электрической энергии, имеет право выбора четвертой или шестой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в том числе сетевая организация, осуществляющий покупку электрической энергии (мощности) по договору купли-продажи (поставки) электрической энергии, вправе выбрать любую ценовую категорию с учетом положений настоящего пункта.</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ценовой категории потребителем (покупателем) для осуществления расчетов в соответствующей точке поставки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календарный год варианта расчета за услуги по передаче электрической энергии не допускается. При этом гарантирующий поставщик обязан производить расчеты с таким потребителем (покупателем) по указанной в уведомлении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уведомления о выборе ценовой категории для расчетов в 2012 году в отношении потребителей (покупателей), производивших расчеты в декабре 2011 г. исходя из предельных уровней нерегулируемых цен, дифференцированных по числу часов использования мощности, оплата осуществляется по первой ценовой категории. В иных случаях при отсутствии уведомления о выборе ценовой категории для расчетов в 2012 году:</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производившего в декабре 2011 г. расчеты исходя из предельных уровней нерегулируемых цен, дифференцированных по зонам суток, оплата осуществляется по второй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потребителя (покупателя), выбравшего одноставочный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w:t>
      </w:r>
      <w:r>
        <w:rPr>
          <w:rFonts w:ascii="Calibri" w:hAnsi="Calibri" w:cs="Calibri"/>
        </w:rPr>
        <w:lastRenderedPageBreak/>
        <w:t>планирование потребления электрической энергии, оплата осуществляется по третьей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планирование потребления электрической энергии, и одноставочного варианта тарифа на услуги по передаче электрической энергии, оплата осуществляется по третьей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выбравшего двухставочный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планирование потребления электрической энергии, оплата осуществляется по четвертой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не предполагающего почасовое планирование потребления электрической энергии, и двухставочного варианта тарифа на услуги по передаче электрической энергии, оплата осуществляется по четвертой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выбравшего одноставочный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потребления электрической энергии, оплата осуществляется по пятой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потребления электрической энергии, и одноставочного варианта тарифа на услуги по передаче электрической энергии, оплата осуществляется по пятой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выбравшего двухставочный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потребления электрической энергии, оплата осуществляется по шестой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потребителя (покупателя), не выбравшего вариант тарифа на услуги по передаче электрической энергии и производившего расчеты в 2011 году исходя из двухставочного предельного уровня нерегулируемых цен, предполагающего почасовое планирование потребления электрической энергии, и двухставочного варианта тарифа на услуги по передаче электрической энергии, оплата осуществляется по шестой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(покупателей), у которых в соответствующей точке поставки отсутствуют приборы учета, позволяющие получать данные о потреблении электрической энергии по часам (зонам) суток, расчеты с 1 апреля 2012 г. производятся по первой ценовой категории.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299" w:history="1">
        <w:r>
          <w:rPr>
            <w:rFonts w:ascii="Calibri" w:hAnsi="Calibri" w:cs="Calibri"/>
            <w:color w:val="0000FF"/>
          </w:rPr>
          <w:t>абзаце первом пункта 110</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"Значения предельных уровней нерегулируемых цен" дополнить словами "(ставок предельных уровней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слова "порядком определения и применения гарантирующими поставщиками нерегулируемых цен на электрическую энергию (мощность)" заменить словами "Правилами определения и применения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hyperlink r:id="rId300" w:history="1">
        <w:r>
          <w:rPr>
            <w:rFonts w:ascii="Calibri" w:hAnsi="Calibri" w:cs="Calibri"/>
            <w:color w:val="0000FF"/>
          </w:rPr>
          <w:t>абзац второй</w:t>
        </w:r>
      </w:hyperlink>
      <w:r>
        <w:rPr>
          <w:rFonts w:ascii="Calibri" w:hAnsi="Calibri" w:cs="Calibri"/>
        </w:rPr>
        <w:t xml:space="preserve"> после слов "Значения предельных уровней нерегулируемых цен" дополнить словами "(ставок предельных уровней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301" w:history="1">
        <w:r>
          <w:rPr>
            <w:rFonts w:ascii="Calibri" w:hAnsi="Calibri" w:cs="Calibri"/>
            <w:color w:val="0000FF"/>
          </w:rPr>
          <w:t>абзаце первом пункта 111</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"Коммерческий оператор оптового рынка в отношении" дополнить словами "группы (групп) точек поставки";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слова "порядком определения и применения гарантирующими поставщиками нерегулируемых цен на электрическую энергию (мощность)" заменить словами "Правилами определения и применения нерегулируемых цен".</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02"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предложение первое </w:t>
      </w:r>
      <w:hyperlink r:id="rId303" w:history="1">
        <w:r>
          <w:rPr>
            <w:rFonts w:ascii="Calibri" w:hAnsi="Calibri" w:cs="Calibri"/>
            <w:color w:val="0000FF"/>
          </w:rPr>
          <w:t>пункта 15</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4" w:history="1">
        <w:r>
          <w:rPr>
            <w:rFonts w:ascii="Calibri" w:hAnsi="Calibri" w:cs="Calibri"/>
            <w:color w:val="0000FF"/>
          </w:rPr>
          <w:t>пункт 183</w:t>
        </w:r>
      </w:hyperlink>
      <w:r>
        <w:rPr>
          <w:rFonts w:ascii="Calibri" w:hAnsi="Calibri" w:cs="Calibri"/>
        </w:rPr>
        <w:t xml:space="preserve"> изложить в следующей редакции:</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подпункта "б" пункта 3 изменений, утвержденных данным документом, применяется до 1 апреля 2012 года (</w:t>
      </w:r>
      <w:hyperlink r:id="rId305" w:history="1">
        <w:r>
          <w:rPr>
            <w:rFonts w:ascii="Calibri" w:hAnsi="Calibri" w:cs="Calibri"/>
            <w:color w:val="0000FF"/>
          </w:rPr>
          <w:t>абзац второй части второй</w:t>
        </w:r>
      </w:hyperlink>
      <w:r>
        <w:rPr>
          <w:rFonts w:ascii="Calibri" w:hAnsi="Calibri" w:cs="Calibri"/>
        </w:rPr>
        <w:t xml:space="preserve"> данного документа).</w:t>
      </w:r>
    </w:p>
    <w:p w:rsidR="004D5BF5" w:rsidRDefault="004D5BF5">
      <w:pPr>
        <w:pStyle w:val="ConsPlusNonformat"/>
        <w:widowControl/>
        <w:pBdr>
          <w:top w:val="single" w:sz="6" w:space="0" w:color="auto"/>
        </w:pBdr>
        <w:rPr>
          <w:sz w:val="2"/>
          <w:szCs w:val="2"/>
        </w:rPr>
      </w:pP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06" w:history="1">
        <w:r>
          <w:rPr>
            <w:rFonts w:ascii="Calibri" w:hAnsi="Calibri" w:cs="Calibri"/>
            <w:color w:val="0000FF"/>
          </w:rPr>
          <w:t>пункте 184</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7" w:history="1">
        <w:r>
          <w:rPr>
            <w:rFonts w:ascii="Calibri" w:hAnsi="Calibri" w:cs="Calibri"/>
            <w:color w:val="0000FF"/>
          </w:rPr>
          <w:t>абзаце первом</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слова "Средневзвешенная цена на электрическую энергию с учетом стоимости мощности" заменить словами "Средневзвешенная нерегулируемая цена 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"договором о присоединении к торговой системе оптового рынка" дополнить словами "и Правилами определения и применения гарантирующими поставщиками предельных уровней нерегулируемых цен на электрическую энергию (мощность)";</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308" w:history="1">
        <w:r>
          <w:rPr>
            <w:rFonts w:ascii="Calibri" w:hAnsi="Calibri" w:cs="Calibri"/>
            <w:color w:val="0000FF"/>
          </w:rPr>
          <w:t>абзацах втором</w:t>
        </w:r>
      </w:hyperlink>
      <w:r>
        <w:rPr>
          <w:rFonts w:ascii="Calibri" w:hAnsi="Calibri" w:cs="Calibri"/>
        </w:rPr>
        <w:t xml:space="preserve"> и </w:t>
      </w:r>
      <w:hyperlink r:id="rId309" w:history="1">
        <w:r>
          <w:rPr>
            <w:rFonts w:ascii="Calibri" w:hAnsi="Calibri" w:cs="Calibri"/>
            <w:color w:val="0000FF"/>
          </w:rPr>
          <w:t>шестом</w:t>
        </w:r>
      </w:hyperlink>
      <w:r>
        <w:rPr>
          <w:rFonts w:ascii="Calibri" w:hAnsi="Calibri" w:cs="Calibri"/>
        </w:rPr>
        <w:t xml:space="preserve"> слова "средневзвешенная цена на электрическую энергию с учетом стоимости мощности" в соответствующем падеже заменить словами "средневзвешенная нерегулируемая цена на электрическую энергию (мощность)" в соответствующем падеже;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10" w:history="1">
        <w:r>
          <w:rPr>
            <w:rFonts w:ascii="Calibri" w:hAnsi="Calibri" w:cs="Calibri"/>
            <w:color w:val="0000FF"/>
          </w:rPr>
          <w:t>пункт 186</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"186. Величина, указанная в абзаце четвертом пункта 184 настоящих Правил, рассчитывается в соответствии с договором о присоединении к торговой системе оптового рынка исходя из стоимости мощности, приобретаемой по результатам конкурентного отбора мощности, без учета распределения величины, рассчитанной в соответствии с пунктом 116 настоящих Правил, и с использованием других способов торговли мощностью на оптовом рынке в соответствии с настоящими Правилами, а также величин штрафов, рассчитанных по договорам купли-продажи мощности.";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311" w:history="1">
        <w:r>
          <w:rPr>
            <w:rFonts w:ascii="Calibri" w:hAnsi="Calibri" w:cs="Calibri"/>
            <w:color w:val="0000FF"/>
          </w:rPr>
          <w:t>пункте 188</w:t>
        </w:r>
      </w:hyperlink>
      <w:r>
        <w:rPr>
          <w:rFonts w:ascii="Calibri" w:hAnsi="Calibri" w:cs="Calibri"/>
        </w:rPr>
        <w:t>:</w:t>
      </w:r>
    </w:p>
    <w:p w:rsidR="004D5BF5" w:rsidRDefault="004D5BF5">
      <w:pPr>
        <w:autoSpaceDE w:val="0"/>
        <w:autoSpaceDN w:val="0"/>
        <w:adjustRightInd w:val="0"/>
        <w:spacing w:after="0" w:line="240" w:lineRule="auto"/>
        <w:ind w:firstLine="540"/>
        <w:jc w:val="both"/>
        <w:rPr>
          <w:rFonts w:ascii="Calibri" w:hAnsi="Calibri" w:cs="Calibri"/>
        </w:rPr>
      </w:pPr>
      <w:hyperlink r:id="rId312"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"188. Средневзвешенная нерегулируемая цена на электрическую энергию (мощность) на оптовом рынке рассчитывается в порядке, предусмотренном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(мощность), как сумма следующих величин:";</w:t>
      </w:r>
    </w:p>
    <w:p w:rsidR="004D5BF5" w:rsidRDefault="004D5BF5">
      <w:pPr>
        <w:autoSpaceDE w:val="0"/>
        <w:autoSpaceDN w:val="0"/>
        <w:adjustRightInd w:val="0"/>
        <w:spacing w:after="0" w:line="240" w:lineRule="auto"/>
        <w:ind w:firstLine="540"/>
        <w:jc w:val="both"/>
        <w:rPr>
          <w:rFonts w:ascii="Calibri" w:hAnsi="Calibri" w:cs="Calibri"/>
        </w:rPr>
      </w:pPr>
      <w:hyperlink r:id="rId313" w:history="1">
        <w:r>
          <w:rPr>
            <w:rFonts w:ascii="Calibri" w:hAnsi="Calibri" w:cs="Calibri"/>
            <w:color w:val="0000FF"/>
          </w:rPr>
          <w:t>абзац седьмой</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в порядке, определенном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(мощность), для каждого часа суток расчетного периода определяет отдельно средневзвешенные нерегулируемые цены исходя из цены на электрическую энергию по результатам конкурентного отбора ценовых заявок на сутки вперед, стоимости единицы электрической энергии, определяемой исходя из стоимости электрической энергии, приобретаемой по регулируемым договорам (за исключением регулируемых договоров для населения), которая рассчитывается в соответствии с разделом VI настоящих Правил с учетом особенностей, предусмотренных пунктом 71 настоящих Правил, и цены на электрическую энергию по результатам конкурентного отбора заявок для балансирования системы, а также величины, необходимой для компенсации стоимости отклонений фактических почасовых объемов потребления электрической энергии от договорных почасовых объемов потребления.";</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14" w:history="1">
        <w:r>
          <w:rPr>
            <w:rFonts w:ascii="Calibri" w:hAnsi="Calibri" w:cs="Calibri"/>
            <w:color w:val="0000FF"/>
          </w:rPr>
          <w:t>пункт 189</w:t>
        </w:r>
      </w:hyperlink>
      <w:r>
        <w:rPr>
          <w:rFonts w:ascii="Calibri" w:hAnsi="Calibri" w:cs="Calibri"/>
        </w:rPr>
        <w:t xml:space="preserve"> изложить в следующей редакции: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"189. Средневзвешенная цена на мощность на оптовом рынке рассчитывается в соответствии с договором о присоединении к торговой системе оптового рынка и Правилами определения и применения гарантирующими поставщиками предельных уровней нерегулируемых цен на электрическую энергию (мощность) исходя из стоимости мощности, приобретаемой по результатам конкурентного отбора мощности, без учета распределения величины, рассчитанной в соответствии с пунктом 116 настоящих Правил, и с использованием других способов торговли мощностью на оптовом рынке в соответствии с настоящими Правилами, а также величин штрафов, рассчитанных по договорам купли-продажи мощности.</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 на расчетный период определяется с учетом корректировки, обусловленной разницей между плановыми и фактическими объемами потребления электрической энергии (мощности) в предыдущем расчетном периоде.";</w:t>
      </w:r>
    </w:p>
    <w:p w:rsidR="004D5BF5" w:rsidRDefault="004D5BF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315" w:history="1">
        <w:r>
          <w:rPr>
            <w:rFonts w:ascii="Calibri" w:hAnsi="Calibri" w:cs="Calibri"/>
            <w:color w:val="0000FF"/>
          </w:rPr>
          <w:t>пункте 192</w:t>
        </w:r>
      </w:hyperlink>
      <w:r>
        <w:rPr>
          <w:rFonts w:ascii="Calibri" w:hAnsi="Calibri" w:cs="Calibri"/>
        </w:rPr>
        <w:t xml:space="preserve"> слова "Средневзвешенные цены" заменить словами "Средневзвешенные нерегулируемые цены".</w:t>
      </w: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autoSpaceDE w:val="0"/>
        <w:autoSpaceDN w:val="0"/>
        <w:adjustRightInd w:val="0"/>
        <w:spacing w:after="0" w:line="240" w:lineRule="auto"/>
        <w:ind w:firstLine="540"/>
        <w:jc w:val="both"/>
        <w:rPr>
          <w:rFonts w:ascii="Calibri" w:hAnsi="Calibri" w:cs="Calibri"/>
        </w:rPr>
      </w:pPr>
    </w:p>
    <w:p w:rsidR="004D5BF5" w:rsidRDefault="004D5BF5">
      <w:pPr>
        <w:pStyle w:val="ConsPlusNonformat"/>
        <w:widowControl/>
        <w:pBdr>
          <w:top w:val="single" w:sz="6" w:space="0" w:color="auto"/>
        </w:pBdr>
        <w:rPr>
          <w:sz w:val="2"/>
          <w:szCs w:val="2"/>
        </w:rPr>
      </w:pPr>
    </w:p>
    <w:p w:rsidR="0059539C" w:rsidRDefault="0059539C">
      <w:bookmarkStart w:id="0" w:name="_GoBack"/>
      <w:bookmarkEnd w:id="0"/>
    </w:p>
    <w:sectPr w:rsidR="0059539C">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F5"/>
    <w:rsid w:val="004D5BF5"/>
    <w:rsid w:val="0059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F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D5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5BF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5B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D5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F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D5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5BF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5B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D5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wmf"/><Relationship Id="rId299" Type="http://schemas.openxmlformats.org/officeDocument/2006/relationships/hyperlink" Target="consultantplus://offline/ref=F23A1D59630879184D0071C96B6396D2602C9D56FEEA46F17DF02A0E67F0E9A5E3C4024B11vBU2E" TargetMode="External"/><Relationship Id="rId303" Type="http://schemas.openxmlformats.org/officeDocument/2006/relationships/hyperlink" Target="consultantplus://offline/ref=F23A1D59630879184D0071C96B6396D2602C9C51FAE746F17DF02A0E67F0E9A5E3C4024810B5971Fv7UCE" TargetMode="External"/><Relationship Id="rId21" Type="http://schemas.openxmlformats.org/officeDocument/2006/relationships/hyperlink" Target="consultantplus://offline/ref=F23A1D59630879184D0071C96B6396D2602C9953F6E646F17DF02A0E67F0E9A5E3C4024810B59614v7U9E" TargetMode="External"/><Relationship Id="rId42" Type="http://schemas.openxmlformats.org/officeDocument/2006/relationships/image" Target="media/image21.wmf"/><Relationship Id="rId63" Type="http://schemas.openxmlformats.org/officeDocument/2006/relationships/hyperlink" Target="consultantplus://offline/ref=F23A1D59630879184D0071C96B6396D2602C9953F6E646F17DF02A0E67F0E9A5E3C4024810B59614v7U9E" TargetMode="External"/><Relationship Id="rId84" Type="http://schemas.openxmlformats.org/officeDocument/2006/relationships/hyperlink" Target="consultantplus://offline/ref=F23A1D59630879184D0071C96B6396D2602C9953F6E646F17DF02A0E67F0E9A5E3C4024810B59614v7U9E" TargetMode="External"/><Relationship Id="rId138" Type="http://schemas.openxmlformats.org/officeDocument/2006/relationships/image" Target="media/image95.wmf"/><Relationship Id="rId159" Type="http://schemas.openxmlformats.org/officeDocument/2006/relationships/image" Target="media/image107.wmf"/><Relationship Id="rId170" Type="http://schemas.openxmlformats.org/officeDocument/2006/relationships/hyperlink" Target="consultantplus://offline/ref=F23A1D59630879184D0071C96B6396D2602C9953F6E646F17DF02A0E67F0E9A5E3C4024810B59516v7UDE" TargetMode="External"/><Relationship Id="rId191" Type="http://schemas.openxmlformats.org/officeDocument/2006/relationships/hyperlink" Target="consultantplus://offline/ref=F23A1D59630879184D0071C96B6396D2602C9953F6E646F17DF02A0E67F0E9A5E3C4024810B5961Ev7U9E" TargetMode="External"/><Relationship Id="rId205" Type="http://schemas.openxmlformats.org/officeDocument/2006/relationships/image" Target="media/image139.wmf"/><Relationship Id="rId226" Type="http://schemas.openxmlformats.org/officeDocument/2006/relationships/image" Target="media/image154.wmf"/><Relationship Id="rId247" Type="http://schemas.openxmlformats.org/officeDocument/2006/relationships/image" Target="media/image172.wmf"/><Relationship Id="rId107" Type="http://schemas.openxmlformats.org/officeDocument/2006/relationships/image" Target="media/image74.wmf"/><Relationship Id="rId268" Type="http://schemas.openxmlformats.org/officeDocument/2006/relationships/hyperlink" Target="consultantplus://offline/ref=F23A1D59630879184D0071C96B6396D2602C9953FAEB46F17DF02A0E67F0E9A5E3C4024810B59714v7UBE" TargetMode="External"/><Relationship Id="rId289" Type="http://schemas.openxmlformats.org/officeDocument/2006/relationships/hyperlink" Target="consultantplus://offline/ref=F23A1D59630879184D0071C96B6396D2602C9D56FEEA46F17DF02A0E67F0E9A5E3C4024813vBU4E" TargetMode="External"/><Relationship Id="rId11" Type="http://schemas.openxmlformats.org/officeDocument/2006/relationships/hyperlink" Target="consultantplus://offline/ref=F23A1D59630879184D0071C96B6396D2602C9953F6E646F17DF02A0E67F0E9A5E3C4024810B59612v7UCE" TargetMode="External"/><Relationship Id="rId32" Type="http://schemas.openxmlformats.org/officeDocument/2006/relationships/image" Target="media/image13.wmf"/><Relationship Id="rId53" Type="http://schemas.openxmlformats.org/officeDocument/2006/relationships/image" Target="media/image30.wmf"/><Relationship Id="rId74" Type="http://schemas.openxmlformats.org/officeDocument/2006/relationships/image" Target="media/image48.wmf"/><Relationship Id="rId128" Type="http://schemas.openxmlformats.org/officeDocument/2006/relationships/image" Target="media/image87.wmf"/><Relationship Id="rId149" Type="http://schemas.openxmlformats.org/officeDocument/2006/relationships/image" Target="media/image102.wmf"/><Relationship Id="rId314" Type="http://schemas.openxmlformats.org/officeDocument/2006/relationships/hyperlink" Target="consultantplus://offline/ref=F23A1D59630879184D0071C96B6396D2602C9C51FAE746F17DF02A0E67F0E9A5E3C4024810B59E12v7UCE" TargetMode="External"/><Relationship Id="rId5" Type="http://schemas.openxmlformats.org/officeDocument/2006/relationships/hyperlink" Target="consultantplus://offline/ref=F23A1D59630879184D0071C96B6396D2602C9F52FCEB46F17DF02A0E67F0E9A5E3C4024810B49710v7UDE" TargetMode="External"/><Relationship Id="rId95" Type="http://schemas.openxmlformats.org/officeDocument/2006/relationships/image" Target="media/image65.wmf"/><Relationship Id="rId160" Type="http://schemas.openxmlformats.org/officeDocument/2006/relationships/image" Target="media/image108.wmf"/><Relationship Id="rId181" Type="http://schemas.openxmlformats.org/officeDocument/2006/relationships/image" Target="media/image121.wmf"/><Relationship Id="rId216" Type="http://schemas.openxmlformats.org/officeDocument/2006/relationships/image" Target="media/image149.wmf"/><Relationship Id="rId237" Type="http://schemas.openxmlformats.org/officeDocument/2006/relationships/image" Target="media/image164.wmf"/><Relationship Id="rId258" Type="http://schemas.openxmlformats.org/officeDocument/2006/relationships/hyperlink" Target="consultantplus://offline/ref=F23A1D59630879184D0071C96B6396D2602C9953F6E646F17DF02A0E67F0E9A5E3C4024810B59512v7UAE" TargetMode="External"/><Relationship Id="rId279" Type="http://schemas.openxmlformats.org/officeDocument/2006/relationships/image" Target="media/image196.wmf"/><Relationship Id="rId22" Type="http://schemas.openxmlformats.org/officeDocument/2006/relationships/image" Target="media/image4.wmf"/><Relationship Id="rId43" Type="http://schemas.openxmlformats.org/officeDocument/2006/relationships/image" Target="media/image22.wmf"/><Relationship Id="rId64" Type="http://schemas.openxmlformats.org/officeDocument/2006/relationships/image" Target="media/image40.wmf"/><Relationship Id="rId118" Type="http://schemas.openxmlformats.org/officeDocument/2006/relationships/image" Target="media/image79.wmf"/><Relationship Id="rId139" Type="http://schemas.openxmlformats.org/officeDocument/2006/relationships/image" Target="media/image96.wmf"/><Relationship Id="rId290" Type="http://schemas.openxmlformats.org/officeDocument/2006/relationships/hyperlink" Target="consultantplus://offline/ref=F23A1D59630879184D0071C96B6396D2602C9D56FEEA46F17DF02A0E67F0E9A5E3C4024813vBU7E" TargetMode="External"/><Relationship Id="rId304" Type="http://schemas.openxmlformats.org/officeDocument/2006/relationships/hyperlink" Target="consultantplus://offline/ref=F23A1D59630879184D0071C96B6396D2602C9C51FAE746F17DF02A0E67F0E9A5E3C4024810B59E17v7UAE" TargetMode="External"/><Relationship Id="rId85" Type="http://schemas.openxmlformats.org/officeDocument/2006/relationships/image" Target="media/image56.wmf"/><Relationship Id="rId150" Type="http://schemas.openxmlformats.org/officeDocument/2006/relationships/hyperlink" Target="consultantplus://offline/ref=F23A1D59630879184D0071C96B6396D2602C9953F6E646F17DF02A0E67F0E9A5E3C4024810B59614v7U9E" TargetMode="External"/><Relationship Id="rId171" Type="http://schemas.openxmlformats.org/officeDocument/2006/relationships/image" Target="media/image116.wmf"/><Relationship Id="rId192" Type="http://schemas.openxmlformats.org/officeDocument/2006/relationships/image" Target="media/image128.wmf"/><Relationship Id="rId206" Type="http://schemas.openxmlformats.org/officeDocument/2006/relationships/image" Target="media/image140.wmf"/><Relationship Id="rId227" Type="http://schemas.openxmlformats.org/officeDocument/2006/relationships/image" Target="media/image155.wmf"/><Relationship Id="rId248" Type="http://schemas.openxmlformats.org/officeDocument/2006/relationships/image" Target="media/image173.wmf"/><Relationship Id="rId269" Type="http://schemas.openxmlformats.org/officeDocument/2006/relationships/image" Target="media/image187.wmf"/><Relationship Id="rId12" Type="http://schemas.openxmlformats.org/officeDocument/2006/relationships/hyperlink" Target="consultantplus://offline/ref=F23A1D59630879184D0071C96B6396D2602C9953F6E646F17DF02A0E67F0E9A5E3C4024810B5951Ev7UEE" TargetMode="External"/><Relationship Id="rId33" Type="http://schemas.openxmlformats.org/officeDocument/2006/relationships/image" Target="media/image14.wmf"/><Relationship Id="rId108" Type="http://schemas.openxmlformats.org/officeDocument/2006/relationships/hyperlink" Target="consultantplus://offline/ref=F23A1D59630879184D0071C96B6396D2602C9953F6E646F17DF02A0E67F0E9A5E3C4024810B59614v7U9E" TargetMode="External"/><Relationship Id="rId129" Type="http://schemas.openxmlformats.org/officeDocument/2006/relationships/image" Target="media/image88.wmf"/><Relationship Id="rId280" Type="http://schemas.openxmlformats.org/officeDocument/2006/relationships/image" Target="media/image197.wmf"/><Relationship Id="rId315" Type="http://schemas.openxmlformats.org/officeDocument/2006/relationships/hyperlink" Target="consultantplus://offline/ref=F23A1D59630879184D0071C96B6396D2602C9C51FAE746F17DF02A0E67F0E9A5E3C4024810B59E12v7UAE" TargetMode="External"/><Relationship Id="rId54" Type="http://schemas.openxmlformats.org/officeDocument/2006/relationships/image" Target="media/image31.wmf"/><Relationship Id="rId75" Type="http://schemas.openxmlformats.org/officeDocument/2006/relationships/image" Target="media/image49.wmf"/><Relationship Id="rId96" Type="http://schemas.openxmlformats.org/officeDocument/2006/relationships/hyperlink" Target="consultantplus://offline/ref=F23A1D59630879184D0071C96B6396D2602C9953F6E646F17DF02A0E67F0E9A5E3C4024810B59614v7U9E" TargetMode="External"/><Relationship Id="rId140" Type="http://schemas.openxmlformats.org/officeDocument/2006/relationships/image" Target="media/image97.wmf"/><Relationship Id="rId161" Type="http://schemas.openxmlformats.org/officeDocument/2006/relationships/hyperlink" Target="consultantplus://offline/ref=F23A1D59630879184D0071C96B6396D2602C9953F6E646F17DF02A0E67F0E9A5E3C4024810B59612v7UDE" TargetMode="External"/><Relationship Id="rId182" Type="http://schemas.openxmlformats.org/officeDocument/2006/relationships/image" Target="media/image122.wmf"/><Relationship Id="rId217" Type="http://schemas.openxmlformats.org/officeDocument/2006/relationships/image" Target="media/image150.wmf"/><Relationship Id="rId6" Type="http://schemas.openxmlformats.org/officeDocument/2006/relationships/hyperlink" Target="consultantplus://offline/ref=F23A1D59630879184D0071C96B6396D2602C9953F6E646F17DF02A0E67F0E9A5E3C4024810B59717v7UEE" TargetMode="External"/><Relationship Id="rId238" Type="http://schemas.openxmlformats.org/officeDocument/2006/relationships/hyperlink" Target="consultantplus://offline/ref=F23A1D59630879184D0071C96B6396D2602C9953F6E646F17DF02A0E67F0E9A5E3C4024810B5961Ev7UAE" TargetMode="External"/><Relationship Id="rId259" Type="http://schemas.openxmlformats.org/officeDocument/2006/relationships/image" Target="media/image180.wmf"/><Relationship Id="rId23" Type="http://schemas.openxmlformats.org/officeDocument/2006/relationships/image" Target="media/image5.wmf"/><Relationship Id="rId119" Type="http://schemas.openxmlformats.org/officeDocument/2006/relationships/image" Target="media/image80.wmf"/><Relationship Id="rId270" Type="http://schemas.openxmlformats.org/officeDocument/2006/relationships/image" Target="media/image188.wmf"/><Relationship Id="rId291" Type="http://schemas.openxmlformats.org/officeDocument/2006/relationships/hyperlink" Target="consultantplus://offline/ref=F23A1D59630879184D0071C96B6396D2602C9D56FEEA46F17DF02A0E67F0E9A5E3C4024813vBU7E" TargetMode="External"/><Relationship Id="rId305" Type="http://schemas.openxmlformats.org/officeDocument/2006/relationships/hyperlink" Target="consultantplus://offline/ref=F23A1D59630879184D0071C96B6396D2602C9953F6E646F17DF02A0E67F0E9A5E3C4024810B59716v7U5E" TargetMode="External"/><Relationship Id="rId44" Type="http://schemas.openxmlformats.org/officeDocument/2006/relationships/hyperlink" Target="consultantplus://offline/ref=F23A1D59630879184D0071C96B6396D2602C9953F6E646F17DF02A0E67F0E9A5E3C4024810B59614v7U9E" TargetMode="External"/><Relationship Id="rId65" Type="http://schemas.openxmlformats.org/officeDocument/2006/relationships/image" Target="media/image41.wmf"/><Relationship Id="rId86" Type="http://schemas.openxmlformats.org/officeDocument/2006/relationships/image" Target="media/image57.wmf"/><Relationship Id="rId130" Type="http://schemas.openxmlformats.org/officeDocument/2006/relationships/image" Target="media/image89.wmf"/><Relationship Id="rId151" Type="http://schemas.openxmlformats.org/officeDocument/2006/relationships/hyperlink" Target="consultantplus://offline/ref=F23A1D59630879184D0071C96B6396D2602C9953F6E646F17DF02A0E67F0E9A5E3C4024810B5961Ev7U9E" TargetMode="External"/><Relationship Id="rId172" Type="http://schemas.openxmlformats.org/officeDocument/2006/relationships/hyperlink" Target="consultantplus://offline/ref=F23A1D59630879184D0071C96B6396D2602C9953F6E646F17DF02A0E67F0E9A5E3C4024810B5961Ev7UAE" TargetMode="External"/><Relationship Id="rId193" Type="http://schemas.openxmlformats.org/officeDocument/2006/relationships/hyperlink" Target="consultantplus://offline/ref=F23A1D59630879184D0071C96B6396D2602C9953F6E646F17DF02A0E67F0E9A5E3C4024810B59516v7UDE" TargetMode="External"/><Relationship Id="rId207" Type="http://schemas.openxmlformats.org/officeDocument/2006/relationships/hyperlink" Target="consultantplus://offline/ref=F23A1D59630879184D0071C96B6396D2602C9953F6E646F17DF02A0E67F0E9A5E3C4024810B59516v7UEE" TargetMode="External"/><Relationship Id="rId228" Type="http://schemas.openxmlformats.org/officeDocument/2006/relationships/image" Target="media/image156.wmf"/><Relationship Id="rId249" Type="http://schemas.openxmlformats.org/officeDocument/2006/relationships/image" Target="media/image174.wmf"/><Relationship Id="rId13" Type="http://schemas.openxmlformats.org/officeDocument/2006/relationships/hyperlink" Target="consultantplus://offline/ref=F23A1D59630879184D0071C96B6396D2602C9953F6E646F17DF02A0E67F0E9A5E3C4024810B59316v7UAE" TargetMode="External"/><Relationship Id="rId109" Type="http://schemas.openxmlformats.org/officeDocument/2006/relationships/image" Target="media/image75.wmf"/><Relationship Id="rId260" Type="http://schemas.openxmlformats.org/officeDocument/2006/relationships/hyperlink" Target="consultantplus://offline/ref=F23A1D59630879184D0071C96B6396D2602C9953FAEB46F17DF02A0E67F0E9A5E3C4024810B59714v7UBE" TargetMode="External"/><Relationship Id="rId281" Type="http://schemas.openxmlformats.org/officeDocument/2006/relationships/image" Target="media/image198.wmf"/><Relationship Id="rId316" Type="http://schemas.openxmlformats.org/officeDocument/2006/relationships/fontTable" Target="fontTable.xml"/><Relationship Id="rId34" Type="http://schemas.openxmlformats.org/officeDocument/2006/relationships/hyperlink" Target="consultantplus://offline/ref=F23A1D59630879184D0071C96B6396D2602C9953F6E646F17DF02A0E67F0E9A5E3C4024810B59614v7U9E" TargetMode="External"/><Relationship Id="rId55" Type="http://schemas.openxmlformats.org/officeDocument/2006/relationships/image" Target="media/image32.wmf"/><Relationship Id="rId76" Type="http://schemas.openxmlformats.org/officeDocument/2006/relationships/hyperlink" Target="consultantplus://offline/ref=F23A1D59630879184D0071C96B6396D2602C9953F6E646F17DF02A0E67F0E9A5E3C4024810B59614v7U9E" TargetMode="External"/><Relationship Id="rId97" Type="http://schemas.openxmlformats.org/officeDocument/2006/relationships/image" Target="media/image66.wmf"/><Relationship Id="rId120" Type="http://schemas.openxmlformats.org/officeDocument/2006/relationships/image" Target="media/image81.wmf"/><Relationship Id="rId141" Type="http://schemas.openxmlformats.org/officeDocument/2006/relationships/image" Target="media/image98.wmf"/><Relationship Id="rId7" Type="http://schemas.openxmlformats.org/officeDocument/2006/relationships/hyperlink" Target="consultantplus://offline/ref=F23A1D59630879184D0071C96B6396D2602C9953F6E646F17DF02A0E67F0E9A5E3C4024810B59412v7U5E" TargetMode="External"/><Relationship Id="rId162" Type="http://schemas.openxmlformats.org/officeDocument/2006/relationships/image" Target="media/image109.wmf"/><Relationship Id="rId183" Type="http://schemas.openxmlformats.org/officeDocument/2006/relationships/image" Target="media/image123.wmf"/><Relationship Id="rId218" Type="http://schemas.openxmlformats.org/officeDocument/2006/relationships/hyperlink" Target="consultantplus://offline/ref=F23A1D59630879184D0071C96B6396D2602C9953F6E646F17DF02A0E67F0E9A5E3C4024810B59516v7UDE" TargetMode="External"/><Relationship Id="rId239" Type="http://schemas.openxmlformats.org/officeDocument/2006/relationships/image" Target="media/image165.wmf"/><Relationship Id="rId250" Type="http://schemas.openxmlformats.org/officeDocument/2006/relationships/image" Target="media/image175.wmf"/><Relationship Id="rId271" Type="http://schemas.openxmlformats.org/officeDocument/2006/relationships/image" Target="media/image189.wmf"/><Relationship Id="rId292" Type="http://schemas.openxmlformats.org/officeDocument/2006/relationships/hyperlink" Target="consultantplus://offline/ref=F23A1D59630879184D0071C96B6396D2602C9D56FEEA46F17DF02A0E67F0E9A5E3C4024A13vBU0E" TargetMode="External"/><Relationship Id="rId306" Type="http://schemas.openxmlformats.org/officeDocument/2006/relationships/hyperlink" Target="consultantplus://offline/ref=F23A1D59630879184D0071C96B6396D2602C9C51FAE746F17DF02A0E67F0E9A5E3C4024810B59E17v7U5E" TargetMode="External"/><Relationship Id="rId24" Type="http://schemas.openxmlformats.org/officeDocument/2006/relationships/image" Target="media/image6.wmf"/><Relationship Id="rId45" Type="http://schemas.openxmlformats.org/officeDocument/2006/relationships/image" Target="media/image23.wmf"/><Relationship Id="rId66" Type="http://schemas.openxmlformats.org/officeDocument/2006/relationships/image" Target="media/image42.wmf"/><Relationship Id="rId87" Type="http://schemas.openxmlformats.org/officeDocument/2006/relationships/image" Target="media/image58.wmf"/><Relationship Id="rId110" Type="http://schemas.openxmlformats.org/officeDocument/2006/relationships/image" Target="media/image76.wmf"/><Relationship Id="rId131" Type="http://schemas.openxmlformats.org/officeDocument/2006/relationships/hyperlink" Target="consultantplus://offline/ref=F23A1D59630879184D0071C96B6396D2602C9953F6E646F17DF02A0E67F0E9A5E3C4024810B5961Ev7UEE" TargetMode="External"/><Relationship Id="rId61" Type="http://schemas.openxmlformats.org/officeDocument/2006/relationships/image" Target="media/image38.wmf"/><Relationship Id="rId82" Type="http://schemas.openxmlformats.org/officeDocument/2006/relationships/image" Target="media/image54.wmf"/><Relationship Id="rId152" Type="http://schemas.openxmlformats.org/officeDocument/2006/relationships/image" Target="media/image103.wmf"/><Relationship Id="rId173" Type="http://schemas.openxmlformats.org/officeDocument/2006/relationships/image" Target="media/image117.wmf"/><Relationship Id="rId194" Type="http://schemas.openxmlformats.org/officeDocument/2006/relationships/hyperlink" Target="consultantplus://offline/ref=F23A1D59630879184D0071C96B6396D2602C9953F6E646F17DF02A0E67F0E9A5E3C4024810B5961Ev7UAE" TargetMode="External"/><Relationship Id="rId199" Type="http://schemas.openxmlformats.org/officeDocument/2006/relationships/image" Target="media/image133.wmf"/><Relationship Id="rId203" Type="http://schemas.openxmlformats.org/officeDocument/2006/relationships/image" Target="media/image137.wmf"/><Relationship Id="rId208" Type="http://schemas.openxmlformats.org/officeDocument/2006/relationships/image" Target="media/image141.wmf"/><Relationship Id="rId229" Type="http://schemas.openxmlformats.org/officeDocument/2006/relationships/image" Target="media/image157.wmf"/><Relationship Id="rId19" Type="http://schemas.openxmlformats.org/officeDocument/2006/relationships/image" Target="media/image2.wmf"/><Relationship Id="rId224" Type="http://schemas.openxmlformats.org/officeDocument/2006/relationships/hyperlink" Target="consultantplus://offline/ref=F23A1D59630879184D0071C96B6396D2602C9953F6E646F17DF02A0E67F0E9A5E3C4024810B5961Ev7U9E" TargetMode="External"/><Relationship Id="rId240" Type="http://schemas.openxmlformats.org/officeDocument/2006/relationships/hyperlink" Target="consultantplus://offline/ref=F23A1D59630879184D0071C96B6396D2602C9953F6E646F17DF02A0E67F0E9A5E3C4024810B59614v7U9E" TargetMode="External"/><Relationship Id="rId245" Type="http://schemas.openxmlformats.org/officeDocument/2006/relationships/image" Target="media/image170.wmf"/><Relationship Id="rId261" Type="http://schemas.openxmlformats.org/officeDocument/2006/relationships/hyperlink" Target="consultantplus://offline/ref=F23A1D59630879184D0071C96B6396D2602C9953FAEB46F17DF02A0E67F0E9A5E3C4024810B59714v7UBE" TargetMode="External"/><Relationship Id="rId266" Type="http://schemas.openxmlformats.org/officeDocument/2006/relationships/image" Target="media/image185.wmf"/><Relationship Id="rId287" Type="http://schemas.openxmlformats.org/officeDocument/2006/relationships/hyperlink" Target="consultantplus://offline/ref=F23A1D59630879184D0071C96B6396D2602C9D56FEEA46F17DF02A0E67F0E9A5E3C4024Av1U7E" TargetMode="External"/><Relationship Id="rId14" Type="http://schemas.openxmlformats.org/officeDocument/2006/relationships/hyperlink" Target="consultantplus://offline/ref=F23A1D59630879184D0071C96B6396D2602C9953F6E646F17DF02A0E67F0E9A5E3C4024810B59510v7UEE" TargetMode="External"/><Relationship Id="rId30" Type="http://schemas.openxmlformats.org/officeDocument/2006/relationships/image" Target="media/image11.wmf"/><Relationship Id="rId35" Type="http://schemas.openxmlformats.org/officeDocument/2006/relationships/image" Target="media/image15.wmf"/><Relationship Id="rId56" Type="http://schemas.openxmlformats.org/officeDocument/2006/relationships/image" Target="media/image33.wmf"/><Relationship Id="rId77" Type="http://schemas.openxmlformats.org/officeDocument/2006/relationships/image" Target="media/image50.wmf"/><Relationship Id="rId100" Type="http://schemas.openxmlformats.org/officeDocument/2006/relationships/image" Target="media/image68.wmf"/><Relationship Id="rId105" Type="http://schemas.openxmlformats.org/officeDocument/2006/relationships/image" Target="media/image72.wmf"/><Relationship Id="rId126" Type="http://schemas.openxmlformats.org/officeDocument/2006/relationships/hyperlink" Target="consultantplus://offline/ref=F23A1D59630879184D0071C96B6396D2602C9953FAEB46F17DF02A0E67F0E9A5E3C4024810B59714v7UBE" TargetMode="External"/><Relationship Id="rId147" Type="http://schemas.openxmlformats.org/officeDocument/2006/relationships/hyperlink" Target="consultantplus://offline/ref=F23A1D59630879184D0071C96B6396D2602C9953F6E646F17DF02A0E67F0E9A5E3C4024810B59614v7U9E" TargetMode="External"/><Relationship Id="rId168" Type="http://schemas.openxmlformats.org/officeDocument/2006/relationships/hyperlink" Target="consultantplus://offline/ref=F23A1D59630879184D0071C96B6396D2602C9953F6E646F17DF02A0E67F0E9A5E3C4024810B59612v7UDE" TargetMode="External"/><Relationship Id="rId282" Type="http://schemas.openxmlformats.org/officeDocument/2006/relationships/hyperlink" Target="consultantplus://offline/ref=F23A1D59630879184D0071C96B6396D2602C9953F6E646F17DF02A0E67F0E9A5E3C4024810B59716v7U5E" TargetMode="External"/><Relationship Id="rId312" Type="http://schemas.openxmlformats.org/officeDocument/2006/relationships/hyperlink" Target="consultantplus://offline/ref=F23A1D59630879184D0071C96B6396D2602C9C51FAE746F17DF02A0E67F0E9A5E3C4024810B59E15v7UFE" TargetMode="External"/><Relationship Id="rId317" Type="http://schemas.openxmlformats.org/officeDocument/2006/relationships/theme" Target="theme/theme1.xml"/><Relationship Id="rId8" Type="http://schemas.openxmlformats.org/officeDocument/2006/relationships/hyperlink" Target="consultantplus://offline/ref=F23A1D59630879184D0071C96B6396D2602C9953F6E646F17DF02A0E67F0E9A5E3C4024810B59712v7U9E" TargetMode="External"/><Relationship Id="rId51" Type="http://schemas.openxmlformats.org/officeDocument/2006/relationships/image" Target="media/image28.wmf"/><Relationship Id="rId72" Type="http://schemas.openxmlformats.org/officeDocument/2006/relationships/image" Target="media/image46.wmf"/><Relationship Id="rId93" Type="http://schemas.openxmlformats.org/officeDocument/2006/relationships/hyperlink" Target="consultantplus://offline/ref=F23A1D59630879184D0071C96B6396D2602C9953F6E646F17DF02A0E67F0E9A5E3C4024810B59614v7U9E" TargetMode="External"/><Relationship Id="rId98" Type="http://schemas.openxmlformats.org/officeDocument/2006/relationships/image" Target="media/image67.wmf"/><Relationship Id="rId121" Type="http://schemas.openxmlformats.org/officeDocument/2006/relationships/image" Target="media/image82.wmf"/><Relationship Id="rId142" Type="http://schemas.openxmlformats.org/officeDocument/2006/relationships/image" Target="media/image99.wmf"/><Relationship Id="rId163" Type="http://schemas.openxmlformats.org/officeDocument/2006/relationships/image" Target="media/image110.wmf"/><Relationship Id="rId184" Type="http://schemas.openxmlformats.org/officeDocument/2006/relationships/image" Target="media/image124.wmf"/><Relationship Id="rId189" Type="http://schemas.openxmlformats.org/officeDocument/2006/relationships/image" Target="media/image127.wmf"/><Relationship Id="rId219" Type="http://schemas.openxmlformats.org/officeDocument/2006/relationships/image" Target="media/image151.wmf"/><Relationship Id="rId3" Type="http://schemas.openxmlformats.org/officeDocument/2006/relationships/settings" Target="settings.xml"/><Relationship Id="rId214" Type="http://schemas.openxmlformats.org/officeDocument/2006/relationships/image" Target="media/image147.wmf"/><Relationship Id="rId230" Type="http://schemas.openxmlformats.org/officeDocument/2006/relationships/image" Target="media/image158.wmf"/><Relationship Id="rId235" Type="http://schemas.openxmlformats.org/officeDocument/2006/relationships/image" Target="media/image162.wmf"/><Relationship Id="rId251" Type="http://schemas.openxmlformats.org/officeDocument/2006/relationships/image" Target="media/image176.wmf"/><Relationship Id="rId256" Type="http://schemas.openxmlformats.org/officeDocument/2006/relationships/image" Target="media/image179.wmf"/><Relationship Id="rId277" Type="http://schemas.openxmlformats.org/officeDocument/2006/relationships/image" Target="media/image195.wmf"/><Relationship Id="rId298" Type="http://schemas.openxmlformats.org/officeDocument/2006/relationships/hyperlink" Target="consultantplus://offline/ref=F23A1D59630879184D0071C96B6396D2602C9D56FEEA46F17DF02A0E67F0E9A5E3C4024B10vBU0E" TargetMode="External"/><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image" Target="media/image43.wmf"/><Relationship Id="rId116" Type="http://schemas.openxmlformats.org/officeDocument/2006/relationships/hyperlink" Target="consultantplus://offline/ref=F23A1D59630879184D0071C96B6396D2602C9953F6E646F17DF02A0E67F0E9A5E3C4024810B59716v7U5E" TargetMode="External"/><Relationship Id="rId137" Type="http://schemas.openxmlformats.org/officeDocument/2006/relationships/image" Target="media/image94.wmf"/><Relationship Id="rId158" Type="http://schemas.openxmlformats.org/officeDocument/2006/relationships/image" Target="media/image106.wmf"/><Relationship Id="rId272" Type="http://schemas.openxmlformats.org/officeDocument/2006/relationships/image" Target="media/image190.wmf"/><Relationship Id="rId293" Type="http://schemas.openxmlformats.org/officeDocument/2006/relationships/hyperlink" Target="consultantplus://offline/ref=F23A1D59630879184D0071C96B6396D2602C9D56FEEA46F17DF02A0E67F0E9A5E3C4024818vBU7E" TargetMode="External"/><Relationship Id="rId302" Type="http://schemas.openxmlformats.org/officeDocument/2006/relationships/hyperlink" Target="consultantplus://offline/ref=F23A1D59630879184D0071C96B6396D2602C9C51FAE746F17DF02A0E67F0E9A5E3C4024810B59714v7UBE" TargetMode="External"/><Relationship Id="rId307" Type="http://schemas.openxmlformats.org/officeDocument/2006/relationships/hyperlink" Target="consultantplus://offline/ref=F23A1D59630879184D0071C96B6396D2602C9C51FAE746F17DF02A0E67F0E9A5E3C4024810B59E17v7U5E" TargetMode="External"/><Relationship Id="rId20" Type="http://schemas.openxmlformats.org/officeDocument/2006/relationships/image" Target="media/image3.wmf"/><Relationship Id="rId41" Type="http://schemas.openxmlformats.org/officeDocument/2006/relationships/image" Target="media/image20.wmf"/><Relationship Id="rId62" Type="http://schemas.openxmlformats.org/officeDocument/2006/relationships/image" Target="media/image39.wmf"/><Relationship Id="rId83" Type="http://schemas.openxmlformats.org/officeDocument/2006/relationships/image" Target="media/image55.wmf"/><Relationship Id="rId88" Type="http://schemas.openxmlformats.org/officeDocument/2006/relationships/image" Target="media/image59.wmf"/><Relationship Id="rId111" Type="http://schemas.openxmlformats.org/officeDocument/2006/relationships/hyperlink" Target="consultantplus://offline/ref=F23A1D59630879184D0071C96B6396D2602C9953F6E646F17DF02A0E67F0E9A5E3C4024810B59614v7U9E" TargetMode="External"/><Relationship Id="rId132" Type="http://schemas.openxmlformats.org/officeDocument/2006/relationships/image" Target="media/image90.wmf"/><Relationship Id="rId153" Type="http://schemas.openxmlformats.org/officeDocument/2006/relationships/image" Target="media/image104.wmf"/><Relationship Id="rId174" Type="http://schemas.openxmlformats.org/officeDocument/2006/relationships/hyperlink" Target="consultantplus://offline/ref=F23A1D59630879184D0071C96B6396D2602C9953F6E646F17DF02A0E67F0E9A5E3C4024810B59614v7U9E" TargetMode="External"/><Relationship Id="rId179" Type="http://schemas.openxmlformats.org/officeDocument/2006/relationships/image" Target="media/image119.wmf"/><Relationship Id="rId195" Type="http://schemas.openxmlformats.org/officeDocument/2006/relationships/image" Target="media/image129.wmf"/><Relationship Id="rId209" Type="http://schemas.openxmlformats.org/officeDocument/2006/relationships/image" Target="media/image142.wmf"/><Relationship Id="rId190" Type="http://schemas.openxmlformats.org/officeDocument/2006/relationships/hyperlink" Target="consultantplus://offline/ref=F23A1D59630879184D0071C96B6396D2602C9953F6E646F17DF02A0E67F0E9A5E3C4024810B59614v7U9E" TargetMode="External"/><Relationship Id="rId204" Type="http://schemas.openxmlformats.org/officeDocument/2006/relationships/image" Target="media/image138.wmf"/><Relationship Id="rId220" Type="http://schemas.openxmlformats.org/officeDocument/2006/relationships/hyperlink" Target="consultantplus://offline/ref=F23A1D59630879184D0071C96B6396D2602C9953F6E646F17DF02A0E67F0E9A5E3C4024810B59614v7U9E" TargetMode="External"/><Relationship Id="rId225" Type="http://schemas.openxmlformats.org/officeDocument/2006/relationships/image" Target="media/image153.wmf"/><Relationship Id="rId241" Type="http://schemas.openxmlformats.org/officeDocument/2006/relationships/image" Target="media/image166.wmf"/><Relationship Id="rId246" Type="http://schemas.openxmlformats.org/officeDocument/2006/relationships/image" Target="media/image171.wmf"/><Relationship Id="rId267" Type="http://schemas.openxmlformats.org/officeDocument/2006/relationships/image" Target="media/image186.wmf"/><Relationship Id="rId288" Type="http://schemas.openxmlformats.org/officeDocument/2006/relationships/hyperlink" Target="consultantplus://offline/ref=F23A1D59630879184D0071C96B6396D2602C9D56FEEA46F17DF02A0E67F0E9A5E3C4024A13vBU7E" TargetMode="External"/><Relationship Id="rId15" Type="http://schemas.openxmlformats.org/officeDocument/2006/relationships/hyperlink" Target="consultantplus://offline/ref=F23A1D59630879184D0071C96B6396D2602C9953F6E646F17DF02A0E67F0E9A5E3C4024810B59614v7U9E" TargetMode="External"/><Relationship Id="rId36" Type="http://schemas.openxmlformats.org/officeDocument/2006/relationships/image" Target="media/image16.wmf"/><Relationship Id="rId57" Type="http://schemas.openxmlformats.org/officeDocument/2006/relationships/image" Target="media/image34.wmf"/><Relationship Id="rId106" Type="http://schemas.openxmlformats.org/officeDocument/2006/relationships/image" Target="media/image73.wmf"/><Relationship Id="rId127" Type="http://schemas.openxmlformats.org/officeDocument/2006/relationships/hyperlink" Target="consultantplus://offline/ref=F23A1D59630879184D0071C96B6396D2602C9953F6E646F17DF02A0E67F0E9A5E3C4024810B59716v7U5E" TargetMode="External"/><Relationship Id="rId262" Type="http://schemas.openxmlformats.org/officeDocument/2006/relationships/image" Target="media/image181.wmf"/><Relationship Id="rId283" Type="http://schemas.openxmlformats.org/officeDocument/2006/relationships/hyperlink" Target="consultantplus://offline/ref=F23A1D59630879184D0071C96B6396D2602C9950F6E346F17DF02A0E67F0E9A5E3C4024A10vBUDE" TargetMode="External"/><Relationship Id="rId313" Type="http://schemas.openxmlformats.org/officeDocument/2006/relationships/hyperlink" Target="consultantplus://offline/ref=F23A1D59630879184D0071C96B6396D2602C9C51FAE746F17DF02A0E67F0E9A5E3C4024810B59E15v7U5E" TargetMode="External"/><Relationship Id="rId10" Type="http://schemas.openxmlformats.org/officeDocument/2006/relationships/hyperlink" Target="consultantplus://offline/ref=F23A1D59630879184D0071C96B6396D2602C9953F6E646F17DF02A0E67F0E9A5E3C4024810B59614v7UBE" TargetMode="External"/><Relationship Id="rId31" Type="http://schemas.openxmlformats.org/officeDocument/2006/relationships/image" Target="media/image12.wmf"/><Relationship Id="rId52" Type="http://schemas.openxmlformats.org/officeDocument/2006/relationships/image" Target="media/image29.wmf"/><Relationship Id="rId73" Type="http://schemas.openxmlformats.org/officeDocument/2006/relationships/image" Target="media/image47.wmf"/><Relationship Id="rId78" Type="http://schemas.openxmlformats.org/officeDocument/2006/relationships/image" Target="media/image51.wmf"/><Relationship Id="rId94" Type="http://schemas.openxmlformats.org/officeDocument/2006/relationships/image" Target="media/image64.wmf"/><Relationship Id="rId99" Type="http://schemas.openxmlformats.org/officeDocument/2006/relationships/hyperlink" Target="consultantplus://offline/ref=F23A1D59630879184D0071C96B6396D2602C9953F6E646F17DF02A0E67F0E9A5E3C4024810B59614v7U9E" TargetMode="External"/><Relationship Id="rId101" Type="http://schemas.openxmlformats.org/officeDocument/2006/relationships/image" Target="media/image69.wmf"/><Relationship Id="rId122" Type="http://schemas.openxmlformats.org/officeDocument/2006/relationships/image" Target="media/image83.wmf"/><Relationship Id="rId143" Type="http://schemas.openxmlformats.org/officeDocument/2006/relationships/hyperlink" Target="consultantplus://offline/ref=F23A1D59630879184D0071C96B6396D2602C9953F6E646F17DF02A0E67F0E9A5E3C4024810B59516v7UDE" TargetMode="External"/><Relationship Id="rId148" Type="http://schemas.openxmlformats.org/officeDocument/2006/relationships/hyperlink" Target="consultantplus://offline/ref=F23A1D59630879184D0071C96B6396D2602C9953F6E646F17DF02A0E67F0E9A5E3C4024810B5961Ev7U8E" TargetMode="External"/><Relationship Id="rId164" Type="http://schemas.openxmlformats.org/officeDocument/2006/relationships/image" Target="media/image111.wmf"/><Relationship Id="rId169" Type="http://schemas.openxmlformats.org/officeDocument/2006/relationships/image" Target="media/image115.wmf"/><Relationship Id="rId185" Type="http://schemas.openxmlformats.org/officeDocument/2006/relationships/image" Target="media/image125.wmf"/><Relationship Id="rId4" Type="http://schemas.openxmlformats.org/officeDocument/2006/relationships/webSettings" Target="webSettings.xml"/><Relationship Id="rId9" Type="http://schemas.openxmlformats.org/officeDocument/2006/relationships/hyperlink" Target="consultantplus://offline/ref=F23A1D59630879184D0071C96B6396D2602C9953F6E646F17DF02A0E67F0E9A5E3C4024810B59712v7UAE" TargetMode="External"/><Relationship Id="rId180" Type="http://schemas.openxmlformats.org/officeDocument/2006/relationships/image" Target="media/image120.wmf"/><Relationship Id="rId210" Type="http://schemas.openxmlformats.org/officeDocument/2006/relationships/image" Target="media/image143.wmf"/><Relationship Id="rId215" Type="http://schemas.openxmlformats.org/officeDocument/2006/relationships/image" Target="media/image148.wmf"/><Relationship Id="rId236" Type="http://schemas.openxmlformats.org/officeDocument/2006/relationships/image" Target="media/image163.wmf"/><Relationship Id="rId257" Type="http://schemas.openxmlformats.org/officeDocument/2006/relationships/hyperlink" Target="consultantplus://offline/ref=F23A1D59630879184D0071C96B6396D2602C9953F6E646F17DF02A0E67F0E9A5E3C4024810B59614v7U9E" TargetMode="External"/><Relationship Id="rId278" Type="http://schemas.openxmlformats.org/officeDocument/2006/relationships/hyperlink" Target="consultantplus://offline/ref=F23A1D59630879184D0071C96B6396D2602C9953FAEB46F17DF02A0E67F0E9A5E3C4024810B59714v7UBE" TargetMode="External"/><Relationship Id="rId26" Type="http://schemas.openxmlformats.org/officeDocument/2006/relationships/image" Target="media/image8.wmf"/><Relationship Id="rId231" Type="http://schemas.openxmlformats.org/officeDocument/2006/relationships/image" Target="media/image159.wmf"/><Relationship Id="rId252" Type="http://schemas.openxmlformats.org/officeDocument/2006/relationships/image" Target="media/image177.wmf"/><Relationship Id="rId273" Type="http://schemas.openxmlformats.org/officeDocument/2006/relationships/image" Target="media/image191.wmf"/><Relationship Id="rId294" Type="http://schemas.openxmlformats.org/officeDocument/2006/relationships/hyperlink" Target="consultantplus://offline/ref=F23A1D59630879184D0071C96B6396D2602C9D56FEEA46F17DF02A0E67F0E9A5E3C4024818vBU3E" TargetMode="External"/><Relationship Id="rId308" Type="http://schemas.openxmlformats.org/officeDocument/2006/relationships/hyperlink" Target="consultantplus://offline/ref=F23A1D59630879184D0071C96B6396D2602C9C51FAE746F17DF02A0E67F0E9A5E3C4024810B59E14v7UCE" TargetMode="External"/><Relationship Id="rId47" Type="http://schemas.openxmlformats.org/officeDocument/2006/relationships/image" Target="media/image25.wmf"/><Relationship Id="rId68" Type="http://schemas.openxmlformats.org/officeDocument/2006/relationships/hyperlink" Target="consultantplus://offline/ref=F23A1D59630879184D0071C96B6396D2602C9953F6E646F17DF02A0E67F0E9A5E3C4024810B59614v7U9E" TargetMode="External"/><Relationship Id="rId89" Type="http://schemas.openxmlformats.org/officeDocument/2006/relationships/image" Target="media/image60.wmf"/><Relationship Id="rId112" Type="http://schemas.openxmlformats.org/officeDocument/2006/relationships/image" Target="media/image77.wmf"/><Relationship Id="rId133" Type="http://schemas.openxmlformats.org/officeDocument/2006/relationships/hyperlink" Target="consultantplus://offline/ref=F23A1D59630879184D0071C96B6396D2602C9953F6E646F17DF02A0E67F0E9A5E3C4024810B59512v7UFE" TargetMode="External"/><Relationship Id="rId154" Type="http://schemas.openxmlformats.org/officeDocument/2006/relationships/hyperlink" Target="consultantplus://offline/ref=F23A1D59630879184D0071C96B6396D2602C9953F6E646F17DF02A0E67F0E9A5E3C4024810B59512v7UFE" TargetMode="External"/><Relationship Id="rId175" Type="http://schemas.openxmlformats.org/officeDocument/2006/relationships/hyperlink" Target="consultantplus://offline/ref=F23A1D59630879184D0071C96B6396D2602C9953F6E646F17DF02A0E67F0E9A5E3C4024810B5961Ev7U8E" TargetMode="External"/><Relationship Id="rId196" Type="http://schemas.openxmlformats.org/officeDocument/2006/relationships/image" Target="media/image130.wmf"/><Relationship Id="rId200" Type="http://schemas.openxmlformats.org/officeDocument/2006/relationships/image" Target="media/image134.wmf"/><Relationship Id="rId16" Type="http://schemas.openxmlformats.org/officeDocument/2006/relationships/hyperlink" Target="consultantplus://offline/ref=F23A1D59630879184D0078D06C6396D2642F9C57FDE146F17DF02A0E67vFU0E" TargetMode="External"/><Relationship Id="rId221" Type="http://schemas.openxmlformats.org/officeDocument/2006/relationships/hyperlink" Target="consultantplus://offline/ref=F23A1D59630879184D0071C96B6396D2602C9953F6E646F17DF02A0E67F0E9A5E3C4024810B5961Ev7U8E" TargetMode="External"/><Relationship Id="rId242" Type="http://schemas.openxmlformats.org/officeDocument/2006/relationships/image" Target="media/image167.wmf"/><Relationship Id="rId263" Type="http://schemas.openxmlformats.org/officeDocument/2006/relationships/image" Target="media/image182.wmf"/><Relationship Id="rId284" Type="http://schemas.openxmlformats.org/officeDocument/2006/relationships/hyperlink" Target="consultantplus://offline/ref=F23A1D59630879184D0071C96B6396D2602C9D50FFE146F17DF02A0E67F0E9A5E3C4024810B59717v7UCE" TargetMode="External"/><Relationship Id="rId37" Type="http://schemas.openxmlformats.org/officeDocument/2006/relationships/image" Target="media/image17.wmf"/><Relationship Id="rId58" Type="http://schemas.openxmlformats.org/officeDocument/2006/relationships/image" Target="media/image35.wmf"/><Relationship Id="rId79" Type="http://schemas.openxmlformats.org/officeDocument/2006/relationships/image" Target="media/image52.wmf"/><Relationship Id="rId102" Type="http://schemas.openxmlformats.org/officeDocument/2006/relationships/image" Target="media/image70.wmf"/><Relationship Id="rId123" Type="http://schemas.openxmlformats.org/officeDocument/2006/relationships/image" Target="media/image84.wmf"/><Relationship Id="rId144" Type="http://schemas.openxmlformats.org/officeDocument/2006/relationships/image" Target="media/image100.wmf"/><Relationship Id="rId90" Type="http://schemas.openxmlformats.org/officeDocument/2006/relationships/image" Target="media/image61.wmf"/><Relationship Id="rId165" Type="http://schemas.openxmlformats.org/officeDocument/2006/relationships/image" Target="media/image112.wmf"/><Relationship Id="rId186" Type="http://schemas.openxmlformats.org/officeDocument/2006/relationships/image" Target="media/image126.wmf"/><Relationship Id="rId211" Type="http://schemas.openxmlformats.org/officeDocument/2006/relationships/image" Target="media/image144.wmf"/><Relationship Id="rId232" Type="http://schemas.openxmlformats.org/officeDocument/2006/relationships/image" Target="media/image160.wmf"/><Relationship Id="rId253" Type="http://schemas.openxmlformats.org/officeDocument/2006/relationships/hyperlink" Target="consultantplus://offline/ref=F23A1D59630879184D0071C96B6396D2602C9953F6E646F17DF02A0E67F0E9A5E3C4024810B59614v7U9E" TargetMode="External"/><Relationship Id="rId274" Type="http://schemas.openxmlformats.org/officeDocument/2006/relationships/image" Target="media/image192.wmf"/><Relationship Id="rId295" Type="http://schemas.openxmlformats.org/officeDocument/2006/relationships/hyperlink" Target="consultantplus://offline/ref=F23A1D59630879184D0071C96B6396D2602C9D56FEEA46F17DF02A0E67F0E9A5E3C4024818vBU3E" TargetMode="External"/><Relationship Id="rId309" Type="http://schemas.openxmlformats.org/officeDocument/2006/relationships/hyperlink" Target="consultantplus://offline/ref=F23A1D59630879184D0071C96B6396D2602C9C51FAE746F17DF02A0E67F0E9A5E3C4024810B59E14v7U8E" TargetMode="External"/><Relationship Id="rId27" Type="http://schemas.openxmlformats.org/officeDocument/2006/relationships/hyperlink" Target="consultantplus://offline/ref=F23A1D59630879184D0071C96B6396D2602C9953F6E646F17DF02A0E67F0E9A5E3C4024810B59614v7U9E" TargetMode="External"/><Relationship Id="rId48" Type="http://schemas.openxmlformats.org/officeDocument/2006/relationships/image" Target="media/image26.wmf"/><Relationship Id="rId69" Type="http://schemas.openxmlformats.org/officeDocument/2006/relationships/image" Target="media/image44.wmf"/><Relationship Id="rId113" Type="http://schemas.openxmlformats.org/officeDocument/2006/relationships/hyperlink" Target="consultantplus://offline/ref=F23A1D59630879184D0071C96B6396D2602C9953F6E646F17DF02A0E67F0E9A5E3C4024810B59712v7UEE" TargetMode="External"/><Relationship Id="rId134" Type="http://schemas.openxmlformats.org/officeDocument/2006/relationships/image" Target="media/image91.wmf"/><Relationship Id="rId80" Type="http://schemas.openxmlformats.org/officeDocument/2006/relationships/image" Target="media/image53.wmf"/><Relationship Id="rId155" Type="http://schemas.openxmlformats.org/officeDocument/2006/relationships/image" Target="media/image105.wmf"/><Relationship Id="rId176" Type="http://schemas.openxmlformats.org/officeDocument/2006/relationships/image" Target="media/image118.wmf"/><Relationship Id="rId197" Type="http://schemas.openxmlformats.org/officeDocument/2006/relationships/image" Target="media/image131.wmf"/><Relationship Id="rId201" Type="http://schemas.openxmlformats.org/officeDocument/2006/relationships/image" Target="media/image135.wmf"/><Relationship Id="rId222" Type="http://schemas.openxmlformats.org/officeDocument/2006/relationships/image" Target="media/image152.wmf"/><Relationship Id="rId243" Type="http://schemas.openxmlformats.org/officeDocument/2006/relationships/image" Target="media/image168.wmf"/><Relationship Id="rId264" Type="http://schemas.openxmlformats.org/officeDocument/2006/relationships/image" Target="media/image183.wmf"/><Relationship Id="rId285" Type="http://schemas.openxmlformats.org/officeDocument/2006/relationships/hyperlink" Target="consultantplus://offline/ref=F23A1D59630879184D0071C96B6396D2602C9D50FFE146F17DF02A0E67F0E9A5E3C4024810B59614v7UDE" TargetMode="External"/><Relationship Id="rId17" Type="http://schemas.openxmlformats.org/officeDocument/2006/relationships/image" Target="media/image1.wmf"/><Relationship Id="rId38" Type="http://schemas.openxmlformats.org/officeDocument/2006/relationships/image" Target="media/image18.wmf"/><Relationship Id="rId59" Type="http://schemas.openxmlformats.org/officeDocument/2006/relationships/image" Target="media/image36.wmf"/><Relationship Id="rId103" Type="http://schemas.openxmlformats.org/officeDocument/2006/relationships/hyperlink" Target="consultantplus://offline/ref=F23A1D59630879184D0071C96B6396D2602C9953F6E646F17DF02A0E67F0E9A5E3C4024810B59614v7U9E" TargetMode="External"/><Relationship Id="rId124" Type="http://schemas.openxmlformats.org/officeDocument/2006/relationships/image" Target="media/image85.wmf"/><Relationship Id="rId310" Type="http://schemas.openxmlformats.org/officeDocument/2006/relationships/hyperlink" Target="consultantplus://offline/ref=F23A1D59630879184D0071C96B6396D2602C9C51FAE746F17DF02A0E67F0E9A5E3C4024810B59E14v7U4E" TargetMode="External"/><Relationship Id="rId70" Type="http://schemas.openxmlformats.org/officeDocument/2006/relationships/image" Target="media/image45.wmf"/><Relationship Id="rId91" Type="http://schemas.openxmlformats.org/officeDocument/2006/relationships/image" Target="media/image62.wmf"/><Relationship Id="rId145" Type="http://schemas.openxmlformats.org/officeDocument/2006/relationships/hyperlink" Target="consultantplus://offline/ref=F23A1D59630879184D0071C96B6396D2602C9953F6E646F17DF02A0E67F0E9A5E3C4024810B5961Ev7UAE" TargetMode="External"/><Relationship Id="rId166" Type="http://schemas.openxmlformats.org/officeDocument/2006/relationships/image" Target="media/image113.wmf"/><Relationship Id="rId187" Type="http://schemas.openxmlformats.org/officeDocument/2006/relationships/hyperlink" Target="consultantplus://offline/ref=F23A1D59630879184D0071C96B6396D2602C9953F6E646F17DF02A0E67F0E9A5E3C4024810B59614v7U9E" TargetMode="External"/><Relationship Id="rId1" Type="http://schemas.openxmlformats.org/officeDocument/2006/relationships/styles" Target="styles.xml"/><Relationship Id="rId212" Type="http://schemas.openxmlformats.org/officeDocument/2006/relationships/image" Target="media/image145.wmf"/><Relationship Id="rId233" Type="http://schemas.openxmlformats.org/officeDocument/2006/relationships/image" Target="media/image161.wmf"/><Relationship Id="rId254" Type="http://schemas.openxmlformats.org/officeDocument/2006/relationships/hyperlink" Target="consultantplus://offline/ref=F23A1D59630879184D0071C96B6396D2602C9953F6E646F17DF02A0E67F0E9A5E3C4024810B59512v7U9E" TargetMode="External"/><Relationship Id="rId28" Type="http://schemas.openxmlformats.org/officeDocument/2006/relationships/image" Target="media/image9.wmf"/><Relationship Id="rId49" Type="http://schemas.openxmlformats.org/officeDocument/2006/relationships/hyperlink" Target="consultantplus://offline/ref=F23A1D59630879184D0071C96B6396D2602C9953F6E646F17DF02A0E67F0E9A5E3C4024810B59614v7U9E" TargetMode="External"/><Relationship Id="rId114" Type="http://schemas.openxmlformats.org/officeDocument/2006/relationships/hyperlink" Target="consultantplus://offline/ref=F23A1D59630879184D0071C96B6396D2602C9953F6E646F17DF02A0E67F0E9A5E3C4024810B59616v7UCE" TargetMode="External"/><Relationship Id="rId275" Type="http://schemas.openxmlformats.org/officeDocument/2006/relationships/image" Target="media/image193.wmf"/><Relationship Id="rId296" Type="http://schemas.openxmlformats.org/officeDocument/2006/relationships/hyperlink" Target="consultantplus://offline/ref=F23A1D59630879184D0071C96B6396D2602C9D56FEEA46F17DF02A0E67F0E9A5E3C4024818vBUCE" TargetMode="External"/><Relationship Id="rId300" Type="http://schemas.openxmlformats.org/officeDocument/2006/relationships/hyperlink" Target="consultantplus://offline/ref=F23A1D59630879184D0071C96B6396D2602C9D56FEEA46F17DF02A0E67F0E9A5E3C4024B11vBUDE" TargetMode="External"/><Relationship Id="rId60" Type="http://schemas.openxmlformats.org/officeDocument/2006/relationships/image" Target="media/image37.wmf"/><Relationship Id="rId81" Type="http://schemas.openxmlformats.org/officeDocument/2006/relationships/hyperlink" Target="consultantplus://offline/ref=F23A1D59630879184D0071C96B6396D2602C9953F6E646F17DF02A0E67F0E9A5E3C4024810B59614v7U9E" TargetMode="External"/><Relationship Id="rId135" Type="http://schemas.openxmlformats.org/officeDocument/2006/relationships/image" Target="media/image92.wmf"/><Relationship Id="rId156" Type="http://schemas.openxmlformats.org/officeDocument/2006/relationships/hyperlink" Target="consultantplus://offline/ref=F23A1D59630879184D0071C96B6396D2602C9953F6E646F17DF02A0E67F0E9A5E3C4024810B59614v7U9E" TargetMode="External"/><Relationship Id="rId177" Type="http://schemas.openxmlformats.org/officeDocument/2006/relationships/hyperlink" Target="consultantplus://offline/ref=F23A1D59630879184D0071C96B6396D2602C9953F6E646F17DF02A0E67F0E9A5E3C4024810B59614v7U9E" TargetMode="External"/><Relationship Id="rId198" Type="http://schemas.openxmlformats.org/officeDocument/2006/relationships/image" Target="media/image132.wmf"/><Relationship Id="rId202" Type="http://schemas.openxmlformats.org/officeDocument/2006/relationships/image" Target="media/image136.wmf"/><Relationship Id="rId223" Type="http://schemas.openxmlformats.org/officeDocument/2006/relationships/hyperlink" Target="consultantplus://offline/ref=F23A1D59630879184D0071C96B6396D2602C9953F6E646F17DF02A0E67F0E9A5E3C4024810B59614v7U9E" TargetMode="External"/><Relationship Id="rId244" Type="http://schemas.openxmlformats.org/officeDocument/2006/relationships/image" Target="media/image169.wmf"/><Relationship Id="rId18" Type="http://schemas.openxmlformats.org/officeDocument/2006/relationships/hyperlink" Target="consultantplus://offline/ref=F23A1D59630879184D0071C96B6396D2602C9953F6E646F17DF02A0E67F0E9A5E3C4024810B59716v7U5E" TargetMode="External"/><Relationship Id="rId39" Type="http://schemas.openxmlformats.org/officeDocument/2006/relationships/hyperlink" Target="consultantplus://offline/ref=F23A1D59630879184D0071C96B6396D2602C9953F6E646F17DF02A0E67F0E9A5E3C4024810B59614v7U9E" TargetMode="External"/><Relationship Id="rId265" Type="http://schemas.openxmlformats.org/officeDocument/2006/relationships/image" Target="media/image184.wmf"/><Relationship Id="rId286" Type="http://schemas.openxmlformats.org/officeDocument/2006/relationships/hyperlink" Target="consultantplus://offline/ref=F23A1D59630879184D0071C96B6396D2602C9D50FFE146F17DF02A0E67F0E9A5E3C4024810B59615v7UBE" TargetMode="External"/><Relationship Id="rId50" Type="http://schemas.openxmlformats.org/officeDocument/2006/relationships/image" Target="media/image27.wmf"/><Relationship Id="rId104" Type="http://schemas.openxmlformats.org/officeDocument/2006/relationships/image" Target="media/image71.wmf"/><Relationship Id="rId125" Type="http://schemas.openxmlformats.org/officeDocument/2006/relationships/image" Target="media/image86.wmf"/><Relationship Id="rId146" Type="http://schemas.openxmlformats.org/officeDocument/2006/relationships/image" Target="media/image101.wmf"/><Relationship Id="rId167" Type="http://schemas.openxmlformats.org/officeDocument/2006/relationships/image" Target="media/image114.wmf"/><Relationship Id="rId188" Type="http://schemas.openxmlformats.org/officeDocument/2006/relationships/hyperlink" Target="consultantplus://offline/ref=F23A1D59630879184D0071C96B6396D2602C9953F6E646F17DF02A0E67F0E9A5E3C4024810B5961Ev7U8E" TargetMode="External"/><Relationship Id="rId311" Type="http://schemas.openxmlformats.org/officeDocument/2006/relationships/hyperlink" Target="consultantplus://offline/ref=F23A1D59630879184D0071C96B6396D2602C9C51FAE746F17DF02A0E67F0E9A5E3C4024810B59E15v7UFE" TargetMode="External"/><Relationship Id="rId71" Type="http://schemas.openxmlformats.org/officeDocument/2006/relationships/hyperlink" Target="consultantplus://offline/ref=F23A1D59630879184D0071C96B6396D2602C9953F6E646F17DF02A0E67F0E9A5E3C4024810B59614v7U9E" TargetMode="External"/><Relationship Id="rId92" Type="http://schemas.openxmlformats.org/officeDocument/2006/relationships/image" Target="media/image63.wmf"/><Relationship Id="rId213" Type="http://schemas.openxmlformats.org/officeDocument/2006/relationships/image" Target="media/image146.wmf"/><Relationship Id="rId234" Type="http://schemas.openxmlformats.org/officeDocument/2006/relationships/hyperlink" Target="consultantplus://offline/ref=F23A1D59630879184D0071C96B6396D2602C9953F6E646F17DF02A0E67F0E9A5E3C4024810B59614v7U9E" TargetMode="External"/><Relationship Id="rId2" Type="http://schemas.microsoft.com/office/2007/relationships/stylesWithEffects" Target="stylesWithEffects.xml"/><Relationship Id="rId29" Type="http://schemas.openxmlformats.org/officeDocument/2006/relationships/image" Target="media/image10.wmf"/><Relationship Id="rId255" Type="http://schemas.openxmlformats.org/officeDocument/2006/relationships/image" Target="media/image178.wmf"/><Relationship Id="rId276" Type="http://schemas.openxmlformats.org/officeDocument/2006/relationships/image" Target="media/image194.wmf"/><Relationship Id="rId297" Type="http://schemas.openxmlformats.org/officeDocument/2006/relationships/hyperlink" Target="consultantplus://offline/ref=F23A1D59630879184D0071C96B6396D2602C9D56FEEA46F17DF02A0E67F0E9A5E3C4024B10vBU1E" TargetMode="External"/><Relationship Id="rId40" Type="http://schemas.openxmlformats.org/officeDocument/2006/relationships/image" Target="media/image19.wmf"/><Relationship Id="rId115" Type="http://schemas.openxmlformats.org/officeDocument/2006/relationships/hyperlink" Target="consultantplus://offline/ref=F23A1D59630879184D0071C96B6396D2602C9953F6E646F17DF02A0E67F0E9A5E3C4024810B5951Ev7UCE" TargetMode="External"/><Relationship Id="rId136" Type="http://schemas.openxmlformats.org/officeDocument/2006/relationships/image" Target="media/image93.wmf"/><Relationship Id="rId157" Type="http://schemas.openxmlformats.org/officeDocument/2006/relationships/hyperlink" Target="consultantplus://offline/ref=F23A1D59630879184D0071C96B6396D2602C9953F6E646F17DF02A0E67F0E9A5E3C4024810B59512v7UAE" TargetMode="External"/><Relationship Id="rId178" Type="http://schemas.openxmlformats.org/officeDocument/2006/relationships/hyperlink" Target="consultantplus://offline/ref=F23A1D59630879184D0071C96B6396D2602C9953F6E646F17DF02A0E67F0E9A5E3C4024810B5961Ev7U9E" TargetMode="External"/><Relationship Id="rId301" Type="http://schemas.openxmlformats.org/officeDocument/2006/relationships/hyperlink" Target="consultantplus://offline/ref=F23A1D59630879184D0071C96B6396D2602C9D56FEEA46F17DF02A0E67F0E9A5E3C4024B11vB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17350</Words>
  <Characters>98895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 Алексей Юрьевич</dc:creator>
  <cp:lastModifiedBy>Власов Алексей Юрьевич</cp:lastModifiedBy>
  <cp:revision>1</cp:revision>
  <dcterms:created xsi:type="dcterms:W3CDTF">2012-02-15T04:20:00Z</dcterms:created>
  <dcterms:modified xsi:type="dcterms:W3CDTF">2012-02-15T04:22:00Z</dcterms:modified>
</cp:coreProperties>
</file>